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5E427" w14:textId="20EB91D3" w:rsidR="002E14B4" w:rsidRPr="00970EE6" w:rsidRDefault="00D3786E" w:rsidP="00970EE6">
      <w:pPr>
        <w:jc w:val="both"/>
        <w:rPr>
          <w:rFonts w:ascii="Calibri" w:hAnsi="Calibri" w:cs="Calibri"/>
          <w:color w:val="000000" w:themeColor="text1"/>
          <w:sz w:val="22"/>
          <w:szCs w:val="22"/>
        </w:rPr>
      </w:pPr>
      <w:r w:rsidRPr="00970EE6">
        <w:rPr>
          <w:rFonts w:ascii="Calibri" w:hAnsi="Calibri" w:cs="Calibri"/>
          <w:color w:val="000000" w:themeColor="text1"/>
          <w:sz w:val="22"/>
          <w:szCs w:val="22"/>
        </w:rPr>
        <w:fldChar w:fldCharType="begin"/>
      </w:r>
      <w:r w:rsidR="003F0DA0" w:rsidRPr="00970EE6">
        <w:rPr>
          <w:rFonts w:ascii="Calibri" w:hAnsi="Calibri" w:cs="Calibri"/>
          <w:color w:val="000000" w:themeColor="text1"/>
          <w:sz w:val="22"/>
          <w:szCs w:val="22"/>
        </w:rPr>
        <w:instrText xml:space="preserve"> INCLUDEPICTURE "C:\\Users\\lisandroperez\\Library\\Group Containers\\UBF8T346G9.ms\\WebArchiveCopyPasteTempFiles\\com.microsoft.Word\\Z" \* MERGEFORMAT </w:instrText>
      </w:r>
      <w:r w:rsidRPr="00970EE6">
        <w:rPr>
          <w:rFonts w:ascii="Calibri" w:hAnsi="Calibri" w:cs="Calibri"/>
          <w:color w:val="000000" w:themeColor="text1"/>
          <w:sz w:val="22"/>
          <w:szCs w:val="22"/>
        </w:rPr>
        <w:fldChar w:fldCharType="separate"/>
      </w:r>
      <w:r w:rsidRPr="00970EE6">
        <w:rPr>
          <w:rFonts w:ascii="Calibri" w:hAnsi="Calibri" w:cs="Calibri"/>
          <w:noProof/>
          <w:color w:val="000000" w:themeColor="text1"/>
          <w:sz w:val="22"/>
          <w:szCs w:val="22"/>
          <w:lang w:val="fr-FR" w:eastAsia="fr-FR"/>
        </w:rPr>
        <w:drawing>
          <wp:inline distT="0" distB="0" distL="0" distR="0" wp14:anchorId="1EFCBC21" wp14:editId="60C9F1C3">
            <wp:extent cx="2662517" cy="1061484"/>
            <wp:effectExtent l="0" t="0" r="5080" b="5715"/>
            <wp:docPr id="1599787642" name="Imagen 1" descr="Rendez-vous de l'Expertise - Expertise Fra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mg_339" descr="Rendez-vous de l'Expertise - Expertise Franc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10293" cy="1080531"/>
                    </a:xfrm>
                    <a:prstGeom prst="rect">
                      <a:avLst/>
                    </a:prstGeom>
                    <a:noFill/>
                    <a:ln>
                      <a:noFill/>
                    </a:ln>
                  </pic:spPr>
                </pic:pic>
              </a:graphicData>
            </a:graphic>
          </wp:inline>
        </w:drawing>
      </w:r>
      <w:r w:rsidRPr="00970EE6">
        <w:rPr>
          <w:rFonts w:ascii="Calibri" w:hAnsi="Calibri" w:cs="Calibri"/>
          <w:color w:val="000000" w:themeColor="text1"/>
          <w:sz w:val="22"/>
          <w:szCs w:val="22"/>
        </w:rPr>
        <w:fldChar w:fldCharType="end"/>
      </w:r>
    </w:p>
    <w:p w14:paraId="5B732A41" w14:textId="77777777" w:rsidR="00BA1FD1" w:rsidRPr="00970EE6" w:rsidRDefault="00BA1FD1" w:rsidP="00970EE6">
      <w:pPr>
        <w:jc w:val="both"/>
        <w:rPr>
          <w:rFonts w:ascii="Calibri" w:hAnsi="Calibri" w:cs="Calibri"/>
          <w:color w:val="000000" w:themeColor="text1"/>
          <w:sz w:val="22"/>
          <w:szCs w:val="22"/>
        </w:rPr>
      </w:pPr>
    </w:p>
    <w:p w14:paraId="43347A42" w14:textId="5A35BCEF" w:rsidR="003F4A5A" w:rsidRDefault="00C6616F" w:rsidP="003F4A5A">
      <w:pPr>
        <w:jc w:val="center"/>
        <w:rPr>
          <w:rFonts w:ascii="Calibri" w:hAnsi="Calibri" w:cs="Calibri"/>
          <w:b/>
          <w:bCs/>
          <w:sz w:val="22"/>
          <w:szCs w:val="22"/>
          <w:lang w:val="es-MX"/>
        </w:rPr>
      </w:pPr>
      <w:r w:rsidRPr="00970EE6">
        <w:rPr>
          <w:rFonts w:ascii="Calibri" w:hAnsi="Calibri" w:cs="Calibri"/>
          <w:b/>
          <w:bCs/>
          <w:sz w:val="22"/>
          <w:szCs w:val="22"/>
          <w:lang w:val="es-MX"/>
        </w:rPr>
        <w:t>TÉRMINOS DE REFERENCIA</w:t>
      </w:r>
    </w:p>
    <w:p w14:paraId="7F9339DC" w14:textId="77777777" w:rsidR="003F4A5A" w:rsidRDefault="003F4A5A" w:rsidP="003F4A5A">
      <w:pPr>
        <w:jc w:val="center"/>
        <w:rPr>
          <w:rFonts w:ascii="Calibri" w:hAnsi="Calibri" w:cs="Calibri"/>
          <w:b/>
          <w:bCs/>
          <w:sz w:val="22"/>
          <w:szCs w:val="22"/>
          <w:lang w:val="es-MX"/>
        </w:rPr>
      </w:pPr>
    </w:p>
    <w:p w14:paraId="63BB9E19" w14:textId="77777777" w:rsidR="00BF2E69" w:rsidRPr="00543FB5" w:rsidRDefault="00BF2E69" w:rsidP="00BF2E69">
      <w:pPr>
        <w:jc w:val="center"/>
        <w:rPr>
          <w:rFonts w:ascii="Calibri" w:eastAsia="Times New Roman" w:hAnsi="Calibri" w:cs="Calibri"/>
          <w:b/>
          <w:bCs/>
          <w:color w:val="000000" w:themeColor="text1"/>
          <w:kern w:val="0"/>
          <w:sz w:val="22"/>
          <w:szCs w:val="22"/>
          <w:lang w:eastAsia="es-MX"/>
          <w14:ligatures w14:val="none"/>
        </w:rPr>
      </w:pPr>
      <w:r w:rsidRPr="00BF2E69">
        <w:rPr>
          <w:rFonts w:ascii="Calibri" w:eastAsia="Calibri" w:hAnsi="Calibri" w:cs="Calibri"/>
          <w:b/>
          <w:bCs/>
          <w:sz w:val="22"/>
          <w:szCs w:val="22"/>
        </w:rPr>
        <w:t xml:space="preserve">Consultoría para el soporte técnico y logístico de procesos de formación y el acompañamiento integral a la población beneficiaria del </w:t>
      </w:r>
      <w:r>
        <w:rPr>
          <w:rFonts w:ascii="Calibri" w:eastAsia="Calibri" w:hAnsi="Calibri" w:cs="Calibri"/>
          <w:b/>
          <w:bCs/>
          <w:sz w:val="22"/>
          <w:szCs w:val="22"/>
        </w:rPr>
        <w:t>Proyecto LAMARR.</w:t>
      </w:r>
    </w:p>
    <w:p w14:paraId="4F93C8E6" w14:textId="46F01316" w:rsidR="00EA2108" w:rsidRPr="00970EE6" w:rsidRDefault="00EA2108" w:rsidP="00970EE6">
      <w:pPr>
        <w:jc w:val="both"/>
        <w:rPr>
          <w:rFonts w:ascii="Calibri" w:hAnsi="Calibri" w:cs="Calibri"/>
          <w:sz w:val="22"/>
          <w:szCs w:val="22"/>
          <w:lang w:val="es-ES"/>
        </w:rPr>
      </w:pPr>
    </w:p>
    <w:p w14:paraId="057E9BF7" w14:textId="77777777" w:rsidR="00EA2108" w:rsidRPr="00970EE6" w:rsidRDefault="00EA2108" w:rsidP="00970EE6">
      <w:pPr>
        <w:jc w:val="both"/>
        <w:rPr>
          <w:rFonts w:ascii="Calibri" w:hAnsi="Calibri" w:cs="Calibri"/>
          <w:sz w:val="22"/>
          <w:szCs w:val="22"/>
          <w:lang w:val="es-ES"/>
        </w:rPr>
      </w:pPr>
    </w:p>
    <w:p w14:paraId="4BC309D0" w14:textId="0C0CDDF0" w:rsidR="00EA2108" w:rsidRPr="00970EE6" w:rsidRDefault="00EA2108" w:rsidP="00970EE6">
      <w:pPr>
        <w:numPr>
          <w:ilvl w:val="0"/>
          <w:numId w:val="1"/>
        </w:numPr>
        <w:jc w:val="both"/>
        <w:rPr>
          <w:rFonts w:ascii="Calibri" w:hAnsi="Calibri" w:cs="Calibri"/>
          <w:b/>
          <w:bCs/>
          <w:sz w:val="22"/>
          <w:szCs w:val="22"/>
          <w:lang w:val="es-ES"/>
        </w:rPr>
      </w:pPr>
      <w:r w:rsidRPr="00970EE6">
        <w:rPr>
          <w:rFonts w:ascii="Calibri" w:hAnsi="Calibri" w:cs="Calibri"/>
          <w:b/>
          <w:bCs/>
          <w:sz w:val="22"/>
          <w:szCs w:val="22"/>
          <w:lang w:val="es-ES"/>
        </w:rPr>
        <w:t>Introducción</w:t>
      </w:r>
    </w:p>
    <w:p w14:paraId="48C61984" w14:textId="4679E869" w:rsidR="000F3794" w:rsidRPr="00970EE6" w:rsidRDefault="000F3794" w:rsidP="00970EE6">
      <w:pPr>
        <w:rPr>
          <w:rFonts w:ascii="Calibri" w:eastAsia="Calibri" w:hAnsi="Calibri" w:cs="Calibri"/>
          <w:b/>
          <w:bCs/>
          <w:sz w:val="22"/>
          <w:szCs w:val="22"/>
        </w:rPr>
      </w:pPr>
    </w:p>
    <w:p w14:paraId="2CA1CDB0" w14:textId="77777777" w:rsidR="003F0DA0" w:rsidRPr="00970EE6" w:rsidRDefault="003F0DA0" w:rsidP="00970EE6">
      <w:pPr>
        <w:jc w:val="both"/>
        <w:rPr>
          <w:rFonts w:ascii="Calibri" w:eastAsia="Calibri" w:hAnsi="Calibri" w:cs="Calibri"/>
          <w:sz w:val="22"/>
          <w:szCs w:val="22"/>
        </w:rPr>
      </w:pPr>
      <w:proofErr w:type="spellStart"/>
      <w:r w:rsidRPr="00970EE6">
        <w:rPr>
          <w:rFonts w:ascii="Calibri" w:eastAsia="Calibri" w:hAnsi="Calibri" w:cs="Calibri"/>
          <w:sz w:val="22"/>
          <w:szCs w:val="22"/>
        </w:rPr>
        <w:t>Expertise</w:t>
      </w:r>
      <w:proofErr w:type="spellEnd"/>
      <w:r w:rsidRPr="00970EE6">
        <w:rPr>
          <w:rFonts w:ascii="Calibri" w:eastAsia="Calibri" w:hAnsi="Calibri" w:cs="Calibri"/>
          <w:sz w:val="22"/>
          <w:szCs w:val="22"/>
        </w:rPr>
        <w:t xml:space="preserve"> France, diseña y ejecuta proyectos que refuerzan de forma sostenible las políticas en los países en desarrollo y emergentes. A través de la implementación de su proyecto, ‘’LAMARR’’, proyecto de competencias digitales y servicios para jóvenes en situación de vulnerabilidad de El Salvador, </w:t>
      </w:r>
      <w:proofErr w:type="spellStart"/>
      <w:r w:rsidRPr="00970EE6">
        <w:rPr>
          <w:rFonts w:ascii="Calibri" w:eastAsia="Calibri" w:hAnsi="Calibri" w:cs="Calibri"/>
          <w:sz w:val="22"/>
          <w:szCs w:val="22"/>
        </w:rPr>
        <w:t>Expertise</w:t>
      </w:r>
      <w:proofErr w:type="spellEnd"/>
      <w:r w:rsidRPr="00970EE6">
        <w:rPr>
          <w:rFonts w:ascii="Calibri" w:eastAsia="Calibri" w:hAnsi="Calibri" w:cs="Calibri"/>
          <w:sz w:val="22"/>
          <w:szCs w:val="22"/>
        </w:rPr>
        <w:t xml:space="preserve"> France, busca contribuir al desarrollo integral y sostenible de El Salvador. </w:t>
      </w:r>
    </w:p>
    <w:p w14:paraId="565C945B" w14:textId="77777777" w:rsidR="003F0DA0" w:rsidRPr="00970EE6" w:rsidRDefault="003F0DA0" w:rsidP="00970EE6">
      <w:pPr>
        <w:jc w:val="both"/>
        <w:rPr>
          <w:rFonts w:ascii="Calibri" w:eastAsia="Calibri" w:hAnsi="Calibri" w:cs="Calibri"/>
          <w:sz w:val="22"/>
          <w:szCs w:val="22"/>
        </w:rPr>
      </w:pPr>
    </w:p>
    <w:p w14:paraId="38B44279" w14:textId="77777777" w:rsidR="003F0DA0" w:rsidRPr="00970EE6" w:rsidRDefault="003F0DA0" w:rsidP="00970EE6">
      <w:pPr>
        <w:jc w:val="both"/>
        <w:rPr>
          <w:rFonts w:ascii="Calibri" w:eastAsia="Calibri" w:hAnsi="Calibri" w:cs="Calibri"/>
          <w:sz w:val="22"/>
          <w:szCs w:val="22"/>
        </w:rPr>
      </w:pPr>
      <w:r w:rsidRPr="00970EE6">
        <w:rPr>
          <w:rFonts w:ascii="Calibri" w:eastAsia="Calibri" w:hAnsi="Calibri" w:cs="Calibri"/>
          <w:sz w:val="22"/>
          <w:szCs w:val="22"/>
        </w:rPr>
        <w:t xml:space="preserve">El proyecto es desarrollado en El Salvador con una duración de 5 años y es financiado por la Unión Europea. </w:t>
      </w:r>
    </w:p>
    <w:p w14:paraId="7666E682" w14:textId="77777777" w:rsidR="003F0DA0" w:rsidRPr="00970EE6" w:rsidRDefault="003F0DA0" w:rsidP="00970EE6">
      <w:pPr>
        <w:jc w:val="both"/>
        <w:rPr>
          <w:rFonts w:ascii="Calibri" w:eastAsia="Calibri" w:hAnsi="Calibri" w:cs="Calibri"/>
          <w:sz w:val="22"/>
          <w:szCs w:val="22"/>
        </w:rPr>
      </w:pPr>
    </w:p>
    <w:p w14:paraId="4F3AC480" w14:textId="0E15A4F1" w:rsidR="003F0DA0" w:rsidRPr="00970EE6" w:rsidRDefault="003F0DA0" w:rsidP="00970EE6">
      <w:pPr>
        <w:jc w:val="both"/>
        <w:rPr>
          <w:rFonts w:ascii="Calibri" w:eastAsia="Calibri" w:hAnsi="Calibri" w:cs="Calibri"/>
          <w:sz w:val="22"/>
          <w:szCs w:val="22"/>
        </w:rPr>
      </w:pPr>
      <w:r w:rsidRPr="00970EE6">
        <w:rPr>
          <w:rFonts w:ascii="Calibri" w:eastAsia="Calibri" w:hAnsi="Calibri" w:cs="Calibri"/>
          <w:sz w:val="22"/>
          <w:szCs w:val="22"/>
        </w:rPr>
        <w:t xml:space="preserve">Los beneficiarios del proyecto son </w:t>
      </w:r>
      <w:r w:rsidR="000F3794" w:rsidRPr="00970EE6">
        <w:rPr>
          <w:rFonts w:ascii="Calibri" w:eastAsia="Calibri" w:hAnsi="Calibri" w:cs="Calibri"/>
          <w:sz w:val="22"/>
          <w:szCs w:val="22"/>
        </w:rPr>
        <w:t>j</w:t>
      </w:r>
      <w:r w:rsidRPr="00970EE6">
        <w:rPr>
          <w:rFonts w:ascii="Calibri" w:eastAsia="Calibri" w:hAnsi="Calibri" w:cs="Calibri"/>
          <w:sz w:val="22"/>
          <w:szCs w:val="22"/>
        </w:rPr>
        <w:t xml:space="preserve">óvenes de 16 a 29 años con una o más de las siguientes características: </w:t>
      </w:r>
    </w:p>
    <w:p w14:paraId="1C913EF7" w14:textId="77777777" w:rsidR="003F0DA0" w:rsidRPr="00970EE6" w:rsidRDefault="003F0DA0" w:rsidP="00970EE6">
      <w:pPr>
        <w:pStyle w:val="Paragraphedeliste"/>
        <w:numPr>
          <w:ilvl w:val="0"/>
          <w:numId w:val="29"/>
        </w:numPr>
        <w:contextualSpacing w:val="0"/>
        <w:jc w:val="both"/>
        <w:rPr>
          <w:rFonts w:ascii="Calibri" w:eastAsia="Calibri" w:hAnsi="Calibri" w:cs="Calibri"/>
          <w:sz w:val="22"/>
          <w:szCs w:val="22"/>
        </w:rPr>
      </w:pPr>
      <w:r w:rsidRPr="00970EE6">
        <w:rPr>
          <w:rFonts w:ascii="Calibri" w:eastAsia="Calibri" w:hAnsi="Calibri" w:cs="Calibri"/>
          <w:sz w:val="22"/>
          <w:szCs w:val="22"/>
        </w:rPr>
        <w:t>Jóvenes en condiciones de vulnerabilidad socioeconómica.</w:t>
      </w:r>
    </w:p>
    <w:p w14:paraId="0B2942C1" w14:textId="77777777" w:rsidR="003F0DA0" w:rsidRPr="00970EE6" w:rsidRDefault="003F0DA0" w:rsidP="00970EE6">
      <w:pPr>
        <w:pStyle w:val="Paragraphedeliste"/>
        <w:numPr>
          <w:ilvl w:val="0"/>
          <w:numId w:val="29"/>
        </w:numPr>
        <w:contextualSpacing w:val="0"/>
        <w:jc w:val="both"/>
        <w:rPr>
          <w:rFonts w:ascii="Calibri" w:eastAsia="Calibri" w:hAnsi="Calibri" w:cs="Calibri"/>
          <w:sz w:val="22"/>
          <w:szCs w:val="22"/>
        </w:rPr>
      </w:pPr>
      <w:r w:rsidRPr="00970EE6">
        <w:rPr>
          <w:rFonts w:ascii="Calibri" w:eastAsia="Calibri" w:hAnsi="Calibri" w:cs="Calibri"/>
          <w:sz w:val="22"/>
          <w:szCs w:val="22"/>
        </w:rPr>
        <w:t xml:space="preserve">Jóvenes en conflicto con la ley. </w:t>
      </w:r>
    </w:p>
    <w:p w14:paraId="48F2A25B" w14:textId="77777777" w:rsidR="003F0DA0" w:rsidRPr="00970EE6" w:rsidRDefault="003F0DA0" w:rsidP="00970EE6">
      <w:pPr>
        <w:pStyle w:val="Paragraphedeliste"/>
        <w:numPr>
          <w:ilvl w:val="0"/>
          <w:numId w:val="29"/>
        </w:numPr>
        <w:contextualSpacing w:val="0"/>
        <w:jc w:val="both"/>
        <w:rPr>
          <w:rFonts w:ascii="Calibri" w:eastAsia="Calibri" w:hAnsi="Calibri" w:cs="Calibri"/>
          <w:sz w:val="22"/>
          <w:szCs w:val="22"/>
        </w:rPr>
      </w:pPr>
      <w:r w:rsidRPr="00970EE6">
        <w:rPr>
          <w:rFonts w:ascii="Calibri" w:eastAsia="Calibri" w:hAnsi="Calibri" w:cs="Calibri"/>
          <w:sz w:val="22"/>
          <w:szCs w:val="22"/>
        </w:rPr>
        <w:t>Jóvenes con discapacidades.</w:t>
      </w:r>
    </w:p>
    <w:p w14:paraId="1F4B5866" w14:textId="77777777" w:rsidR="003F0DA0" w:rsidRPr="00970EE6" w:rsidRDefault="003F0DA0" w:rsidP="00970EE6">
      <w:pPr>
        <w:pStyle w:val="Paragraphedeliste"/>
        <w:numPr>
          <w:ilvl w:val="0"/>
          <w:numId w:val="29"/>
        </w:numPr>
        <w:contextualSpacing w:val="0"/>
        <w:jc w:val="both"/>
        <w:rPr>
          <w:rFonts w:ascii="Calibri" w:eastAsia="Calibri" w:hAnsi="Calibri" w:cs="Calibri"/>
          <w:sz w:val="22"/>
          <w:szCs w:val="22"/>
        </w:rPr>
      </w:pPr>
      <w:r w:rsidRPr="00970EE6">
        <w:rPr>
          <w:rFonts w:ascii="Calibri" w:eastAsia="Calibri" w:hAnsi="Calibri" w:cs="Calibri"/>
          <w:sz w:val="22"/>
          <w:szCs w:val="22"/>
        </w:rPr>
        <w:t xml:space="preserve">Jóvenes retornados por migración irregular. </w:t>
      </w:r>
    </w:p>
    <w:p w14:paraId="288B04A4" w14:textId="77777777" w:rsidR="003F0DA0" w:rsidRPr="00970EE6" w:rsidRDefault="003F0DA0" w:rsidP="00970EE6">
      <w:pPr>
        <w:pStyle w:val="Paragraphedeliste"/>
        <w:contextualSpacing w:val="0"/>
        <w:jc w:val="both"/>
        <w:rPr>
          <w:rFonts w:ascii="Calibri" w:eastAsia="Calibri" w:hAnsi="Calibri" w:cs="Calibri"/>
          <w:sz w:val="22"/>
          <w:szCs w:val="22"/>
          <w:lang w:val="es-MX"/>
        </w:rPr>
      </w:pPr>
    </w:p>
    <w:p w14:paraId="783DDB45" w14:textId="77777777" w:rsidR="003F0DA0" w:rsidRPr="00970EE6" w:rsidRDefault="003F0DA0" w:rsidP="00970EE6">
      <w:pPr>
        <w:jc w:val="both"/>
        <w:rPr>
          <w:rFonts w:ascii="Calibri" w:eastAsia="Calibri" w:hAnsi="Calibri" w:cs="Calibri"/>
          <w:sz w:val="22"/>
          <w:szCs w:val="22"/>
        </w:rPr>
      </w:pPr>
      <w:r w:rsidRPr="00970EE6">
        <w:rPr>
          <w:rFonts w:ascii="Calibri" w:eastAsia="Calibri" w:hAnsi="Calibri" w:cs="Calibri"/>
          <w:sz w:val="22"/>
          <w:szCs w:val="22"/>
        </w:rPr>
        <w:t xml:space="preserve">La importancia del proyecto reside en atender los distintos desafíos a los que se enfrentan los jóvenes en El Salvador, respecto a las limitadas oportunidades de formación e inserción profesional en el sector de la transformación digital. </w:t>
      </w:r>
    </w:p>
    <w:p w14:paraId="7811E225" w14:textId="77777777" w:rsidR="003F0DA0" w:rsidRPr="00970EE6" w:rsidRDefault="003F0DA0" w:rsidP="00970EE6">
      <w:pPr>
        <w:jc w:val="both"/>
        <w:rPr>
          <w:rFonts w:ascii="Calibri" w:eastAsia="Calibri" w:hAnsi="Calibri" w:cs="Calibri"/>
          <w:sz w:val="22"/>
          <w:szCs w:val="22"/>
        </w:rPr>
      </w:pPr>
    </w:p>
    <w:p w14:paraId="611D9DD9" w14:textId="77777777" w:rsidR="003F0DA0" w:rsidRPr="00970EE6" w:rsidRDefault="003F0DA0" w:rsidP="00970EE6">
      <w:pPr>
        <w:jc w:val="both"/>
        <w:rPr>
          <w:rFonts w:ascii="Calibri" w:eastAsia="Calibri" w:hAnsi="Calibri" w:cs="Calibri"/>
          <w:sz w:val="22"/>
          <w:szCs w:val="22"/>
        </w:rPr>
      </w:pPr>
      <w:r w:rsidRPr="00970EE6">
        <w:rPr>
          <w:rFonts w:ascii="Calibri" w:eastAsia="Calibri" w:hAnsi="Calibri" w:cs="Calibri"/>
          <w:sz w:val="22"/>
          <w:szCs w:val="22"/>
        </w:rPr>
        <w:t>En primer lugar, el proyecto tiene como objetivo proporcionar oportunidades de formación a jóvenes vulnerables. Para lograr esto, es importante garantizar que la oferta de formación responda a las necesidades del mundo profesional. Esto implica fortalecer la asociación entre las instituciones de formación y los actores del mundo profesional, lo que contribuye a la sostenibilidad económica de los esfuerzos de formación a nivel nacional. La creación y el aprovechamiento de oportunidades económicas para los jóvenes son los catalizadores del cambio para esta población y los sectores productivos nacionales.</w:t>
      </w:r>
    </w:p>
    <w:p w14:paraId="483D8A23" w14:textId="77777777" w:rsidR="003F0DA0" w:rsidRPr="00970EE6" w:rsidRDefault="003F0DA0" w:rsidP="00970EE6">
      <w:pPr>
        <w:jc w:val="both"/>
        <w:rPr>
          <w:rFonts w:ascii="Calibri" w:eastAsia="Calibri" w:hAnsi="Calibri" w:cs="Calibri"/>
          <w:sz w:val="22"/>
          <w:szCs w:val="22"/>
        </w:rPr>
      </w:pPr>
    </w:p>
    <w:p w14:paraId="2381A45A" w14:textId="19DF45AB" w:rsidR="0072545E" w:rsidRDefault="003F0DA0" w:rsidP="00970EE6">
      <w:pPr>
        <w:jc w:val="both"/>
        <w:rPr>
          <w:rFonts w:ascii="Calibri" w:eastAsia="Calibri" w:hAnsi="Calibri" w:cs="Calibri"/>
          <w:sz w:val="22"/>
          <w:szCs w:val="22"/>
        </w:rPr>
      </w:pPr>
      <w:r w:rsidRPr="00970EE6">
        <w:rPr>
          <w:rFonts w:ascii="Calibri" w:eastAsia="Calibri" w:hAnsi="Calibri" w:cs="Calibri"/>
          <w:sz w:val="22"/>
          <w:szCs w:val="22"/>
        </w:rPr>
        <w:t>Para lograr una asociación sólida y confianza entre los actores, las instituciones de formación deben mejorar la calidad de su formación y ampliar el contenido de su oferta formativa de acuerdo con las necesidades del sector privado a través del fortalecimiento de su conexión con el mundo profesional. El enfoque formativo tiene que incluir el desarrollo y la certificación de competencias individuales, experiencias positivas de trabajo y una interfaz efectiva entre la formación y el sector profesional</w:t>
      </w:r>
      <w:r w:rsidR="00624BAC">
        <w:rPr>
          <w:rFonts w:ascii="Calibri" w:eastAsia="Calibri" w:hAnsi="Calibri" w:cs="Calibri"/>
          <w:sz w:val="22"/>
          <w:szCs w:val="22"/>
        </w:rPr>
        <w:t>.</w:t>
      </w:r>
    </w:p>
    <w:p w14:paraId="79637E61" w14:textId="77777777" w:rsidR="003B0602" w:rsidRDefault="003B0602" w:rsidP="00970EE6">
      <w:pPr>
        <w:jc w:val="both"/>
        <w:rPr>
          <w:rFonts w:ascii="Calibri" w:eastAsia="Calibri" w:hAnsi="Calibri" w:cs="Calibri"/>
          <w:sz w:val="22"/>
          <w:szCs w:val="22"/>
        </w:rPr>
      </w:pPr>
    </w:p>
    <w:p w14:paraId="4CAC1417" w14:textId="62EE5D0D" w:rsidR="003B0602" w:rsidRPr="00624BAC" w:rsidRDefault="003B0602" w:rsidP="00970EE6">
      <w:pPr>
        <w:jc w:val="both"/>
        <w:rPr>
          <w:rFonts w:ascii="Calibri" w:eastAsia="Calibri" w:hAnsi="Calibri" w:cs="Calibri"/>
          <w:sz w:val="22"/>
          <w:szCs w:val="22"/>
        </w:rPr>
      </w:pPr>
      <w:r>
        <w:rPr>
          <w:rFonts w:ascii="Calibri" w:eastAsia="Calibri" w:hAnsi="Calibri" w:cs="Calibri"/>
          <w:sz w:val="22"/>
          <w:szCs w:val="22"/>
        </w:rPr>
        <w:lastRenderedPageBreak/>
        <w:t>Adicionalmente, los beneficiarios del proyecto requieren de un acompañamiento para fortalecer sus habilidades blandas y su preparación a la empleabilidad, desarrollar un plan de vida que conlleve un itinerario de formación para facilitar su inserción en el entorno laboral, y participar en procesos de mentoría y pasantías cuando necesario.</w:t>
      </w:r>
    </w:p>
    <w:p w14:paraId="0D5909FB" w14:textId="77777777" w:rsidR="003D2049" w:rsidRPr="00970EE6" w:rsidRDefault="003D2049" w:rsidP="00970EE6">
      <w:pPr>
        <w:jc w:val="both"/>
        <w:rPr>
          <w:rFonts w:ascii="Calibri" w:hAnsi="Calibri" w:cs="Calibri"/>
          <w:sz w:val="22"/>
          <w:szCs w:val="22"/>
          <w:lang w:val="es-ES"/>
        </w:rPr>
      </w:pPr>
    </w:p>
    <w:p w14:paraId="410B1344" w14:textId="73A01A6E" w:rsidR="00EA2108" w:rsidRPr="00970EE6" w:rsidRDefault="00EA2108" w:rsidP="00970EE6">
      <w:pPr>
        <w:numPr>
          <w:ilvl w:val="0"/>
          <w:numId w:val="1"/>
        </w:numPr>
        <w:jc w:val="both"/>
        <w:rPr>
          <w:rFonts w:ascii="Calibri" w:hAnsi="Calibri" w:cs="Calibri"/>
          <w:b/>
          <w:bCs/>
          <w:sz w:val="22"/>
          <w:szCs w:val="22"/>
          <w:lang w:val="es-ES"/>
        </w:rPr>
      </w:pPr>
      <w:r w:rsidRPr="00970EE6">
        <w:rPr>
          <w:rFonts w:ascii="Calibri" w:hAnsi="Calibri" w:cs="Calibri"/>
          <w:b/>
          <w:bCs/>
          <w:sz w:val="22"/>
          <w:szCs w:val="22"/>
          <w:lang w:val="es-ES"/>
        </w:rPr>
        <w:t>Antecedentes y justificación</w:t>
      </w:r>
    </w:p>
    <w:p w14:paraId="77460889" w14:textId="37E3655C" w:rsidR="00EA2108" w:rsidRPr="00970EE6" w:rsidRDefault="00EA2108" w:rsidP="00970EE6">
      <w:pPr>
        <w:pStyle w:val="NormalWeb"/>
        <w:jc w:val="both"/>
        <w:rPr>
          <w:rFonts w:ascii="Calibri" w:hAnsi="Calibri" w:cs="Calibri"/>
          <w:color w:val="000000" w:themeColor="text1"/>
          <w:sz w:val="22"/>
          <w:szCs w:val="22"/>
        </w:rPr>
      </w:pPr>
      <w:r w:rsidRPr="00970EE6">
        <w:rPr>
          <w:rFonts w:ascii="Calibri" w:hAnsi="Calibri" w:cs="Calibri"/>
          <w:color w:val="000000" w:themeColor="text1"/>
          <w:sz w:val="22"/>
          <w:szCs w:val="22"/>
        </w:rPr>
        <w:t xml:space="preserve">El </w:t>
      </w:r>
      <w:r w:rsidR="00624BAC">
        <w:rPr>
          <w:rFonts w:ascii="Calibri" w:hAnsi="Calibri" w:cs="Calibri"/>
          <w:color w:val="000000" w:themeColor="text1"/>
          <w:sz w:val="22"/>
          <w:szCs w:val="22"/>
        </w:rPr>
        <w:t>P</w:t>
      </w:r>
      <w:r w:rsidRPr="00970EE6">
        <w:rPr>
          <w:rFonts w:ascii="Calibri" w:hAnsi="Calibri" w:cs="Calibri"/>
          <w:color w:val="000000" w:themeColor="text1"/>
          <w:sz w:val="22"/>
          <w:szCs w:val="22"/>
        </w:rPr>
        <w:t>royecto</w:t>
      </w:r>
      <w:r w:rsidRPr="00970EE6">
        <w:rPr>
          <w:rStyle w:val="apple-converted-space"/>
          <w:rFonts w:ascii="Calibri" w:eastAsiaTheme="majorEastAsia" w:hAnsi="Calibri" w:cs="Calibri"/>
          <w:color w:val="000000" w:themeColor="text1"/>
          <w:sz w:val="22"/>
          <w:szCs w:val="22"/>
        </w:rPr>
        <w:t> </w:t>
      </w:r>
      <w:r w:rsidRPr="00970EE6">
        <w:rPr>
          <w:rStyle w:val="lev"/>
          <w:rFonts w:ascii="Calibri" w:eastAsiaTheme="majorEastAsia" w:hAnsi="Calibri" w:cs="Calibri"/>
          <w:b w:val="0"/>
          <w:bCs w:val="0"/>
          <w:color w:val="000000" w:themeColor="text1"/>
          <w:sz w:val="22"/>
          <w:szCs w:val="22"/>
        </w:rPr>
        <w:t xml:space="preserve">LAMARR </w:t>
      </w:r>
      <w:r w:rsidRPr="00970EE6">
        <w:rPr>
          <w:rFonts w:ascii="Calibri" w:hAnsi="Calibri" w:cs="Calibri"/>
          <w:color w:val="000000" w:themeColor="text1"/>
          <w:sz w:val="22"/>
          <w:szCs w:val="22"/>
        </w:rPr>
        <w:t xml:space="preserve">ha consolidado alianzas estratégicas con diversas instituciones públicas y privadas del país, empresas </w:t>
      </w:r>
      <w:r w:rsidR="003F0DA0" w:rsidRPr="00970EE6">
        <w:rPr>
          <w:rFonts w:ascii="Calibri" w:hAnsi="Calibri" w:cs="Calibri"/>
          <w:color w:val="000000" w:themeColor="text1"/>
          <w:sz w:val="22"/>
          <w:szCs w:val="22"/>
        </w:rPr>
        <w:t>de múltiples sectores económicos (construcción, textiles-confección, comercio, etc.)</w:t>
      </w:r>
      <w:r w:rsidRPr="00970EE6">
        <w:rPr>
          <w:rFonts w:ascii="Calibri" w:hAnsi="Calibri" w:cs="Calibri"/>
          <w:color w:val="000000" w:themeColor="text1"/>
          <w:sz w:val="22"/>
          <w:szCs w:val="22"/>
        </w:rPr>
        <w:t>, así como organizaciones de la sociedad civil</w:t>
      </w:r>
      <w:r w:rsidR="003B0602">
        <w:rPr>
          <w:rFonts w:ascii="Calibri" w:hAnsi="Calibri" w:cs="Calibri"/>
          <w:color w:val="000000" w:themeColor="text1"/>
          <w:sz w:val="22"/>
          <w:szCs w:val="22"/>
        </w:rPr>
        <w:t>, que participan en la implementación del proyecto.</w:t>
      </w:r>
      <w:r w:rsidRPr="00970EE6">
        <w:rPr>
          <w:rFonts w:ascii="Calibri" w:hAnsi="Calibri" w:cs="Calibri"/>
          <w:color w:val="000000" w:themeColor="text1"/>
          <w:sz w:val="22"/>
          <w:szCs w:val="22"/>
        </w:rPr>
        <w:t xml:space="preserve"> Estas alianzas han sido clave para la ejecución de actividades enfocadas en la capacitación técnica de jóvenes, con énfasis en poblaciones en situación de vulnerabilidad.</w:t>
      </w:r>
    </w:p>
    <w:p w14:paraId="26E9DCA8" w14:textId="281AECFC" w:rsidR="000F5BB6" w:rsidRDefault="001D7E40" w:rsidP="00970EE6">
      <w:pPr>
        <w:pStyle w:val="NormalWeb"/>
        <w:jc w:val="both"/>
        <w:rPr>
          <w:rFonts w:ascii="Calibri" w:hAnsi="Calibri" w:cs="Calibri"/>
          <w:color w:val="000000" w:themeColor="text1"/>
          <w:sz w:val="22"/>
          <w:szCs w:val="22"/>
        </w:rPr>
      </w:pPr>
      <w:r w:rsidRPr="00970EE6">
        <w:rPr>
          <w:rFonts w:ascii="Calibri" w:hAnsi="Calibri" w:cs="Calibri"/>
          <w:color w:val="000000" w:themeColor="text1"/>
          <w:sz w:val="22"/>
          <w:szCs w:val="22"/>
        </w:rPr>
        <w:t xml:space="preserve">El proyecto ha logrado avances significativos </w:t>
      </w:r>
      <w:r w:rsidR="003B0602">
        <w:rPr>
          <w:rFonts w:ascii="Calibri" w:hAnsi="Calibri" w:cs="Calibri"/>
          <w:color w:val="000000" w:themeColor="text1"/>
          <w:sz w:val="22"/>
          <w:szCs w:val="22"/>
        </w:rPr>
        <w:t>luego de</w:t>
      </w:r>
      <w:r w:rsidRPr="00970EE6">
        <w:rPr>
          <w:rFonts w:ascii="Calibri" w:hAnsi="Calibri" w:cs="Calibri"/>
          <w:color w:val="000000" w:themeColor="text1"/>
          <w:sz w:val="22"/>
          <w:szCs w:val="22"/>
        </w:rPr>
        <w:t xml:space="preserve"> la fase </w:t>
      </w:r>
      <w:r w:rsidR="003B0602">
        <w:rPr>
          <w:rFonts w:ascii="Calibri" w:hAnsi="Calibri" w:cs="Calibri"/>
          <w:color w:val="000000" w:themeColor="text1"/>
          <w:sz w:val="22"/>
          <w:szCs w:val="22"/>
        </w:rPr>
        <w:t xml:space="preserve">inicial </w:t>
      </w:r>
      <w:r w:rsidRPr="00970EE6">
        <w:rPr>
          <w:rFonts w:ascii="Calibri" w:hAnsi="Calibri" w:cs="Calibri"/>
          <w:color w:val="000000" w:themeColor="text1"/>
          <w:sz w:val="22"/>
          <w:szCs w:val="22"/>
        </w:rPr>
        <w:t xml:space="preserve">de diagnóstico sobre formación y empleo en el sector digital, además de haber </w:t>
      </w:r>
      <w:r w:rsidR="00624BAC">
        <w:rPr>
          <w:rFonts w:ascii="Calibri" w:hAnsi="Calibri" w:cs="Calibri"/>
          <w:color w:val="000000" w:themeColor="text1"/>
          <w:sz w:val="22"/>
          <w:szCs w:val="22"/>
        </w:rPr>
        <w:t>ampliado su alcance y cobertura a nivel nacional</w:t>
      </w:r>
      <w:r w:rsidR="000F5BB6">
        <w:rPr>
          <w:rFonts w:ascii="Calibri" w:hAnsi="Calibri" w:cs="Calibri"/>
          <w:color w:val="000000" w:themeColor="text1"/>
          <w:sz w:val="22"/>
          <w:szCs w:val="22"/>
        </w:rPr>
        <w:t xml:space="preserve">, a través del trabajo con centros de formación, </w:t>
      </w:r>
      <w:r w:rsidR="00D25B97">
        <w:rPr>
          <w:rFonts w:ascii="Calibri" w:hAnsi="Calibri" w:cs="Calibri"/>
          <w:color w:val="000000" w:themeColor="text1"/>
          <w:sz w:val="22"/>
          <w:szCs w:val="22"/>
        </w:rPr>
        <w:t>institutos técnicos y universidades con presencia en todo el país</w:t>
      </w:r>
      <w:r w:rsidRPr="00970EE6">
        <w:rPr>
          <w:rFonts w:ascii="Calibri" w:hAnsi="Calibri" w:cs="Calibri"/>
          <w:color w:val="000000" w:themeColor="text1"/>
          <w:sz w:val="22"/>
          <w:szCs w:val="22"/>
        </w:rPr>
        <w:t xml:space="preserve">. </w:t>
      </w:r>
      <w:r w:rsidR="000F5BB6">
        <w:rPr>
          <w:rFonts w:ascii="Calibri" w:hAnsi="Calibri" w:cs="Calibri"/>
          <w:color w:val="000000" w:themeColor="text1"/>
          <w:sz w:val="22"/>
          <w:szCs w:val="22"/>
        </w:rPr>
        <w:t>Hasta la fecha, se han formado a más de 2,</w:t>
      </w:r>
      <w:r w:rsidR="008F03E6">
        <w:rPr>
          <w:rFonts w:ascii="Calibri" w:hAnsi="Calibri" w:cs="Calibri"/>
          <w:color w:val="000000" w:themeColor="text1"/>
          <w:sz w:val="22"/>
          <w:szCs w:val="22"/>
        </w:rPr>
        <w:t>5</w:t>
      </w:r>
      <w:r w:rsidR="000F5BB6">
        <w:rPr>
          <w:rFonts w:ascii="Calibri" w:hAnsi="Calibri" w:cs="Calibri"/>
          <w:color w:val="000000" w:themeColor="text1"/>
          <w:sz w:val="22"/>
          <w:szCs w:val="22"/>
        </w:rPr>
        <w:t xml:space="preserve">00 </w:t>
      </w:r>
      <w:r w:rsidRPr="00970EE6">
        <w:rPr>
          <w:rFonts w:ascii="Calibri" w:hAnsi="Calibri" w:cs="Calibri"/>
          <w:color w:val="000000" w:themeColor="text1"/>
          <w:sz w:val="22"/>
          <w:szCs w:val="22"/>
        </w:rPr>
        <w:t>jóvenes en situación de vulnerabilida</w:t>
      </w:r>
      <w:r w:rsidR="000F5BB6">
        <w:rPr>
          <w:rFonts w:ascii="Calibri" w:hAnsi="Calibri" w:cs="Calibri"/>
          <w:color w:val="000000" w:themeColor="text1"/>
          <w:sz w:val="22"/>
          <w:szCs w:val="22"/>
        </w:rPr>
        <w:t xml:space="preserve">d, en distintas áreas de formación en competencias digitales y digital aplicado, </w:t>
      </w:r>
      <w:r w:rsidR="00D25B97">
        <w:rPr>
          <w:rFonts w:ascii="Calibri" w:hAnsi="Calibri" w:cs="Calibri"/>
          <w:color w:val="000000" w:themeColor="text1"/>
          <w:sz w:val="22"/>
          <w:szCs w:val="22"/>
        </w:rPr>
        <w:t>entre ellas</w:t>
      </w:r>
      <w:r w:rsidR="000F5BB6">
        <w:rPr>
          <w:rFonts w:ascii="Calibri" w:hAnsi="Calibri" w:cs="Calibri"/>
          <w:color w:val="000000" w:themeColor="text1"/>
          <w:sz w:val="22"/>
          <w:szCs w:val="22"/>
        </w:rPr>
        <w:t xml:space="preserve"> ofimática, ciberseguridad, lenguajes de programación, </w:t>
      </w:r>
      <w:r w:rsidR="000F5BB6" w:rsidRPr="00970EE6">
        <w:rPr>
          <w:rFonts w:ascii="Calibri" w:hAnsi="Calibri" w:cs="Calibri"/>
          <w:color w:val="000000" w:themeColor="text1"/>
          <w:sz w:val="22"/>
          <w:szCs w:val="22"/>
        </w:rPr>
        <w:t>redes</w:t>
      </w:r>
      <w:r w:rsidR="000F5BB6">
        <w:rPr>
          <w:rFonts w:ascii="Calibri" w:hAnsi="Calibri" w:cs="Calibri"/>
          <w:color w:val="000000" w:themeColor="text1"/>
          <w:sz w:val="22"/>
          <w:szCs w:val="22"/>
        </w:rPr>
        <w:t xml:space="preserve"> informáticas, marketing digital, idiomas inglés y francés para teleoperadores, logística portuaria y cadena de suministros, domótica residencial, </w:t>
      </w:r>
      <w:r w:rsidR="003B0602">
        <w:rPr>
          <w:rFonts w:ascii="Calibri" w:hAnsi="Calibri" w:cs="Calibri"/>
          <w:color w:val="000000" w:themeColor="text1"/>
          <w:sz w:val="22"/>
          <w:szCs w:val="22"/>
        </w:rPr>
        <w:t>IA</w:t>
      </w:r>
      <w:r w:rsidR="00E41C93">
        <w:rPr>
          <w:rFonts w:ascii="Calibri" w:hAnsi="Calibri" w:cs="Calibri"/>
          <w:color w:val="000000" w:themeColor="text1"/>
          <w:sz w:val="22"/>
          <w:szCs w:val="22"/>
        </w:rPr>
        <w:t xml:space="preserve">, análisis de datos, digital aplicado para las industrias de la construcción y de textil-confección, </w:t>
      </w:r>
      <w:r w:rsidR="000F5BB6">
        <w:rPr>
          <w:rFonts w:ascii="Calibri" w:hAnsi="Calibri" w:cs="Calibri"/>
          <w:color w:val="000000" w:themeColor="text1"/>
          <w:sz w:val="22"/>
          <w:szCs w:val="22"/>
        </w:rPr>
        <w:t>entre otros.</w:t>
      </w:r>
    </w:p>
    <w:p w14:paraId="5EEA46E1" w14:textId="4CFF91E7" w:rsidR="00C07C5A" w:rsidRDefault="00D25B97" w:rsidP="00970EE6">
      <w:pPr>
        <w:pStyle w:val="NormalWeb"/>
        <w:jc w:val="both"/>
        <w:rPr>
          <w:rFonts w:ascii="Calibri" w:hAnsi="Calibri" w:cs="Calibri"/>
          <w:color w:val="000000" w:themeColor="text1"/>
          <w:sz w:val="22"/>
          <w:szCs w:val="22"/>
        </w:rPr>
      </w:pPr>
      <w:r>
        <w:rPr>
          <w:rFonts w:ascii="Calibri" w:hAnsi="Calibri" w:cs="Calibri"/>
          <w:color w:val="000000" w:themeColor="text1"/>
          <w:sz w:val="22"/>
          <w:szCs w:val="22"/>
        </w:rPr>
        <w:t xml:space="preserve">Con el fin de superar uno de los </w:t>
      </w:r>
      <w:r w:rsidR="001B01FC" w:rsidRPr="00970EE6">
        <w:rPr>
          <w:rFonts w:ascii="Calibri" w:hAnsi="Calibri" w:cs="Calibri"/>
          <w:color w:val="000000" w:themeColor="text1"/>
          <w:sz w:val="22"/>
          <w:szCs w:val="22"/>
        </w:rPr>
        <w:t>principales desafíos del proyecto</w:t>
      </w:r>
      <w:r w:rsidR="001269E8">
        <w:rPr>
          <w:rFonts w:ascii="Calibri" w:hAnsi="Calibri" w:cs="Calibri"/>
          <w:color w:val="000000" w:themeColor="text1"/>
          <w:sz w:val="22"/>
          <w:szCs w:val="22"/>
        </w:rPr>
        <w:t>,</w:t>
      </w:r>
      <w:r w:rsidR="001B01FC" w:rsidRPr="00970EE6">
        <w:rPr>
          <w:rFonts w:ascii="Calibri" w:hAnsi="Calibri" w:cs="Calibri"/>
          <w:color w:val="000000" w:themeColor="text1"/>
          <w:sz w:val="22"/>
          <w:szCs w:val="22"/>
        </w:rPr>
        <w:t xml:space="preserve"> </w:t>
      </w:r>
      <w:r>
        <w:rPr>
          <w:rFonts w:ascii="Calibri" w:hAnsi="Calibri" w:cs="Calibri"/>
          <w:color w:val="000000" w:themeColor="text1"/>
          <w:sz w:val="22"/>
          <w:szCs w:val="22"/>
        </w:rPr>
        <w:t xml:space="preserve">que </w:t>
      </w:r>
      <w:r w:rsidR="001B01FC" w:rsidRPr="00970EE6">
        <w:rPr>
          <w:rFonts w:ascii="Calibri" w:hAnsi="Calibri" w:cs="Calibri"/>
          <w:color w:val="000000" w:themeColor="text1"/>
          <w:sz w:val="22"/>
          <w:szCs w:val="22"/>
        </w:rPr>
        <w:t xml:space="preserve">radica en lograr la adaptación efectiva de los jóvenes al ámbito laboral y productivo, </w:t>
      </w:r>
      <w:r>
        <w:rPr>
          <w:rFonts w:ascii="Calibri" w:hAnsi="Calibri" w:cs="Calibri"/>
          <w:color w:val="000000" w:themeColor="text1"/>
          <w:sz w:val="22"/>
          <w:szCs w:val="22"/>
        </w:rPr>
        <w:t>el proyecto</w:t>
      </w:r>
      <w:r w:rsidR="00C07C5A">
        <w:rPr>
          <w:rFonts w:ascii="Calibri" w:hAnsi="Calibri" w:cs="Calibri"/>
          <w:color w:val="000000" w:themeColor="text1"/>
          <w:sz w:val="22"/>
          <w:szCs w:val="22"/>
        </w:rPr>
        <w:t xml:space="preserve"> ha fortalecido su componente de empleabilidad, por medio de la implementación de un modelo de formación dual que </w:t>
      </w:r>
      <w:r w:rsidR="001269E8">
        <w:rPr>
          <w:rFonts w:ascii="Calibri" w:hAnsi="Calibri" w:cs="Calibri"/>
          <w:color w:val="000000" w:themeColor="text1"/>
          <w:sz w:val="22"/>
          <w:szCs w:val="22"/>
        </w:rPr>
        <w:t>combina la formación técnica con la experiencia práctica en una empresa, así como la ejecución de procesos de pasantía</w:t>
      </w:r>
      <w:r w:rsidR="002929D6">
        <w:rPr>
          <w:rFonts w:ascii="Calibri" w:hAnsi="Calibri" w:cs="Calibri"/>
          <w:color w:val="000000" w:themeColor="text1"/>
          <w:sz w:val="22"/>
          <w:szCs w:val="22"/>
        </w:rPr>
        <w:t>s</w:t>
      </w:r>
      <w:r w:rsidR="001269E8">
        <w:rPr>
          <w:rFonts w:ascii="Calibri" w:hAnsi="Calibri" w:cs="Calibri"/>
          <w:color w:val="000000" w:themeColor="text1"/>
          <w:sz w:val="22"/>
          <w:szCs w:val="22"/>
        </w:rPr>
        <w:t xml:space="preserve"> y </w:t>
      </w:r>
      <w:r>
        <w:rPr>
          <w:rFonts w:ascii="Calibri" w:hAnsi="Calibri" w:cs="Calibri"/>
          <w:color w:val="000000" w:themeColor="text1"/>
          <w:sz w:val="22"/>
          <w:szCs w:val="22"/>
        </w:rPr>
        <w:t>formaciones dirigidas al</w:t>
      </w:r>
      <w:r w:rsidR="001B01FC" w:rsidRPr="00970EE6">
        <w:rPr>
          <w:rFonts w:ascii="Calibri" w:hAnsi="Calibri" w:cs="Calibri"/>
          <w:color w:val="000000" w:themeColor="text1"/>
          <w:sz w:val="22"/>
          <w:szCs w:val="22"/>
        </w:rPr>
        <w:t xml:space="preserve"> desarrollo de competencias transversales </w:t>
      </w:r>
      <w:r w:rsidR="00C07C5A">
        <w:rPr>
          <w:rFonts w:ascii="Calibri" w:hAnsi="Calibri" w:cs="Calibri"/>
          <w:color w:val="000000" w:themeColor="text1"/>
          <w:sz w:val="22"/>
          <w:szCs w:val="22"/>
        </w:rPr>
        <w:t xml:space="preserve">y habilidades para el empleo. </w:t>
      </w:r>
    </w:p>
    <w:p w14:paraId="18CC11B7" w14:textId="038D2A3B" w:rsidR="009210D2" w:rsidRDefault="001269E8" w:rsidP="00192778">
      <w:pPr>
        <w:jc w:val="both"/>
        <w:rPr>
          <w:rFonts w:ascii="Calibri" w:hAnsi="Calibri" w:cs="Calibri"/>
          <w:sz w:val="22"/>
          <w:szCs w:val="22"/>
          <w:lang w:val="es-ES"/>
        </w:rPr>
      </w:pPr>
      <w:r>
        <w:rPr>
          <w:rFonts w:ascii="Calibri" w:hAnsi="Calibri" w:cs="Calibri"/>
          <w:sz w:val="22"/>
          <w:szCs w:val="22"/>
          <w:lang w:val="es-ES"/>
        </w:rPr>
        <w:t xml:space="preserve">Actualmente el proyecto se encuentra en una fase de fortalecimiento de sus mecanismos de seguimiento y atención a los jóvenes atendidos por el proyecto, con el fin de brindar un acompañamiento más cercano y </w:t>
      </w:r>
      <w:r w:rsidRPr="001269E8">
        <w:rPr>
          <w:rFonts w:ascii="Calibri" w:hAnsi="Calibri" w:cs="Calibri"/>
          <w:sz w:val="22"/>
          <w:szCs w:val="22"/>
          <w:lang w:val="es-ES"/>
        </w:rPr>
        <w:t>efectivo</w:t>
      </w:r>
      <w:r w:rsidR="002929D6">
        <w:rPr>
          <w:rFonts w:ascii="Calibri" w:hAnsi="Calibri" w:cs="Calibri"/>
          <w:sz w:val="22"/>
          <w:szCs w:val="22"/>
          <w:lang w:val="es-ES"/>
        </w:rPr>
        <w:t>,</w:t>
      </w:r>
      <w:r w:rsidRPr="001269E8">
        <w:rPr>
          <w:rFonts w:ascii="Calibri" w:hAnsi="Calibri" w:cs="Calibri"/>
          <w:sz w:val="22"/>
          <w:szCs w:val="22"/>
          <w:lang w:val="es-ES"/>
        </w:rPr>
        <w:t xml:space="preserve"> </w:t>
      </w:r>
      <w:r>
        <w:rPr>
          <w:rFonts w:ascii="Calibri" w:hAnsi="Calibri" w:cs="Calibri"/>
          <w:sz w:val="22"/>
          <w:szCs w:val="22"/>
          <w:lang w:val="es-ES"/>
        </w:rPr>
        <w:t>que permita fortalecer y facilitar</w:t>
      </w:r>
      <w:r w:rsidRPr="001269E8">
        <w:rPr>
          <w:rFonts w:ascii="Calibri" w:hAnsi="Calibri" w:cs="Calibri"/>
          <w:sz w:val="22"/>
          <w:szCs w:val="22"/>
          <w:lang w:val="es-ES"/>
        </w:rPr>
        <w:t xml:space="preserve"> su transición hacia la continuidad formativa y/o el empleo.</w:t>
      </w:r>
    </w:p>
    <w:p w14:paraId="7655FAF2" w14:textId="77777777" w:rsidR="001269E8" w:rsidRDefault="001269E8" w:rsidP="00192778">
      <w:pPr>
        <w:jc w:val="both"/>
        <w:rPr>
          <w:rFonts w:ascii="Calibri" w:hAnsi="Calibri" w:cs="Calibri"/>
          <w:sz w:val="22"/>
          <w:szCs w:val="22"/>
          <w:lang w:val="es-ES"/>
        </w:rPr>
      </w:pPr>
    </w:p>
    <w:p w14:paraId="6646265C" w14:textId="30465DAC" w:rsidR="00F1635A" w:rsidRDefault="001269E8" w:rsidP="00192778">
      <w:pPr>
        <w:jc w:val="both"/>
        <w:rPr>
          <w:rFonts w:ascii="Calibri" w:hAnsi="Calibri" w:cs="Calibri"/>
          <w:sz w:val="22"/>
          <w:szCs w:val="22"/>
          <w:lang w:val="es-ES"/>
        </w:rPr>
      </w:pPr>
      <w:r>
        <w:rPr>
          <w:rFonts w:ascii="Calibri" w:hAnsi="Calibri" w:cs="Calibri"/>
          <w:sz w:val="22"/>
          <w:szCs w:val="22"/>
          <w:lang w:val="es-ES"/>
        </w:rPr>
        <w:t xml:space="preserve">En este contexto, </w:t>
      </w:r>
      <w:proofErr w:type="spellStart"/>
      <w:r>
        <w:rPr>
          <w:rFonts w:ascii="Calibri" w:hAnsi="Calibri" w:cs="Calibri"/>
          <w:sz w:val="22"/>
          <w:szCs w:val="22"/>
          <w:lang w:val="es-ES"/>
        </w:rPr>
        <w:t>Expertise</w:t>
      </w:r>
      <w:proofErr w:type="spellEnd"/>
      <w:r>
        <w:rPr>
          <w:rFonts w:ascii="Calibri" w:hAnsi="Calibri" w:cs="Calibri"/>
          <w:sz w:val="22"/>
          <w:szCs w:val="22"/>
          <w:lang w:val="es-ES"/>
        </w:rPr>
        <w:t xml:space="preserve"> France en el marco del Proyecto LAMARR, lanza convocatoria dirigida a organizaciones especializadas en la implementación</w:t>
      </w:r>
      <w:r w:rsidR="002929D6">
        <w:rPr>
          <w:rFonts w:ascii="Calibri" w:hAnsi="Calibri" w:cs="Calibri"/>
          <w:sz w:val="22"/>
          <w:szCs w:val="22"/>
          <w:lang w:val="es-ES"/>
        </w:rPr>
        <w:t xml:space="preserve"> y gestión</w:t>
      </w:r>
      <w:r>
        <w:rPr>
          <w:rFonts w:ascii="Calibri" w:hAnsi="Calibri" w:cs="Calibri"/>
          <w:sz w:val="22"/>
          <w:szCs w:val="22"/>
          <w:lang w:val="es-ES"/>
        </w:rPr>
        <w:t xml:space="preserve"> </w:t>
      </w:r>
      <w:r w:rsidR="002929D6">
        <w:rPr>
          <w:rFonts w:ascii="Calibri" w:hAnsi="Calibri" w:cs="Calibri"/>
          <w:sz w:val="22"/>
          <w:szCs w:val="22"/>
          <w:lang w:val="es-ES"/>
        </w:rPr>
        <w:t>de</w:t>
      </w:r>
      <w:r>
        <w:rPr>
          <w:rFonts w:ascii="Calibri" w:hAnsi="Calibri" w:cs="Calibri"/>
          <w:sz w:val="22"/>
          <w:szCs w:val="22"/>
          <w:lang w:val="es-ES"/>
        </w:rPr>
        <w:t xml:space="preserve"> intervenciones financiadas </w:t>
      </w:r>
      <w:r w:rsidR="002929D6">
        <w:rPr>
          <w:rFonts w:ascii="Calibri" w:hAnsi="Calibri" w:cs="Calibri"/>
          <w:sz w:val="22"/>
          <w:szCs w:val="22"/>
          <w:lang w:val="es-ES"/>
        </w:rPr>
        <w:t>por la</w:t>
      </w:r>
      <w:r>
        <w:rPr>
          <w:rFonts w:ascii="Calibri" w:hAnsi="Calibri" w:cs="Calibri"/>
          <w:sz w:val="22"/>
          <w:szCs w:val="22"/>
          <w:lang w:val="es-ES"/>
        </w:rPr>
        <w:t xml:space="preserve"> cooperación internacional, </w:t>
      </w:r>
      <w:r w:rsidR="002929D6">
        <w:rPr>
          <w:rFonts w:ascii="Calibri" w:hAnsi="Calibri" w:cs="Calibri"/>
          <w:sz w:val="22"/>
          <w:szCs w:val="22"/>
          <w:lang w:val="es-ES"/>
        </w:rPr>
        <w:t xml:space="preserve">particularmente aquellas </w:t>
      </w:r>
      <w:r>
        <w:rPr>
          <w:rFonts w:ascii="Calibri" w:hAnsi="Calibri" w:cs="Calibri"/>
          <w:sz w:val="22"/>
          <w:szCs w:val="22"/>
          <w:lang w:val="es-ES"/>
        </w:rPr>
        <w:t>orientadas a</w:t>
      </w:r>
      <w:r w:rsidR="002929D6">
        <w:rPr>
          <w:rFonts w:ascii="Calibri" w:hAnsi="Calibri" w:cs="Calibri"/>
          <w:sz w:val="22"/>
          <w:szCs w:val="22"/>
          <w:lang w:val="es-ES"/>
        </w:rPr>
        <w:t xml:space="preserve">l </w:t>
      </w:r>
      <w:r w:rsidR="002929D6" w:rsidRPr="002929D6">
        <w:rPr>
          <w:rFonts w:ascii="Calibri" w:hAnsi="Calibri" w:cs="Calibri"/>
          <w:sz w:val="22"/>
          <w:szCs w:val="22"/>
        </w:rPr>
        <w:t>fortalecimiento de competencias, empleabilidad y atención a poblaciones en condición de vulnerabilidad en El Salvador</w:t>
      </w:r>
      <w:r w:rsidR="002929D6">
        <w:rPr>
          <w:rFonts w:ascii="Calibri" w:hAnsi="Calibri" w:cs="Calibri"/>
          <w:sz w:val="22"/>
          <w:szCs w:val="22"/>
        </w:rPr>
        <w:t xml:space="preserve">, </w:t>
      </w:r>
      <w:r w:rsidR="005B22FF">
        <w:rPr>
          <w:rFonts w:ascii="Calibri" w:hAnsi="Calibri" w:cs="Calibri"/>
          <w:sz w:val="22"/>
          <w:szCs w:val="22"/>
          <w:lang w:val="es-ES"/>
        </w:rPr>
        <w:t>para brindar asistencia técnica y logística</w:t>
      </w:r>
      <w:r w:rsidR="008C1333">
        <w:rPr>
          <w:rFonts w:ascii="Calibri" w:hAnsi="Calibri" w:cs="Calibri"/>
          <w:sz w:val="22"/>
          <w:szCs w:val="22"/>
          <w:lang w:val="es-ES"/>
        </w:rPr>
        <w:t xml:space="preserve"> </w:t>
      </w:r>
      <w:r w:rsidR="002929D6">
        <w:rPr>
          <w:rFonts w:ascii="Calibri" w:hAnsi="Calibri" w:cs="Calibri"/>
          <w:sz w:val="22"/>
          <w:szCs w:val="22"/>
          <w:lang w:val="es-ES"/>
        </w:rPr>
        <w:t xml:space="preserve">a las </w:t>
      </w:r>
      <w:r w:rsidR="008C1333">
        <w:rPr>
          <w:rFonts w:ascii="Calibri" w:hAnsi="Calibri" w:cs="Calibri"/>
          <w:sz w:val="22"/>
          <w:szCs w:val="22"/>
          <w:lang w:val="es-ES"/>
        </w:rPr>
        <w:t>actividades del proyecto</w:t>
      </w:r>
      <w:r w:rsidR="008F03E6">
        <w:rPr>
          <w:rFonts w:ascii="Calibri" w:hAnsi="Calibri" w:cs="Calibri"/>
          <w:sz w:val="22"/>
          <w:szCs w:val="22"/>
          <w:lang w:val="es-ES"/>
        </w:rPr>
        <w:t xml:space="preserve"> con un enfoque principal en el seguimiento personalizado a los jóvenes beneficiarios y a los centros de formación</w:t>
      </w:r>
      <w:r w:rsidR="008C1333">
        <w:rPr>
          <w:rFonts w:ascii="Calibri" w:hAnsi="Calibri" w:cs="Calibri"/>
          <w:sz w:val="22"/>
          <w:szCs w:val="22"/>
          <w:lang w:val="es-ES"/>
        </w:rPr>
        <w:t>.</w:t>
      </w:r>
      <w:r>
        <w:rPr>
          <w:rFonts w:ascii="Calibri" w:hAnsi="Calibri" w:cs="Calibri"/>
          <w:sz w:val="22"/>
          <w:szCs w:val="22"/>
          <w:lang w:val="es-ES"/>
        </w:rPr>
        <w:t xml:space="preserve"> </w:t>
      </w:r>
    </w:p>
    <w:p w14:paraId="13BB2C32" w14:textId="77777777" w:rsidR="001269E8" w:rsidRPr="00970EE6" w:rsidRDefault="001269E8" w:rsidP="00192778">
      <w:pPr>
        <w:jc w:val="both"/>
        <w:rPr>
          <w:rFonts w:ascii="Calibri" w:hAnsi="Calibri" w:cs="Calibri"/>
          <w:sz w:val="22"/>
          <w:szCs w:val="22"/>
          <w:lang w:val="es-ES"/>
        </w:rPr>
      </w:pPr>
    </w:p>
    <w:p w14:paraId="6AB75493" w14:textId="7CC5B471" w:rsidR="00254D63" w:rsidRPr="00970EE6" w:rsidRDefault="00254D63" w:rsidP="00192778">
      <w:pPr>
        <w:numPr>
          <w:ilvl w:val="0"/>
          <w:numId w:val="1"/>
        </w:numPr>
        <w:jc w:val="both"/>
        <w:rPr>
          <w:rFonts w:ascii="Calibri" w:hAnsi="Calibri" w:cs="Calibri"/>
          <w:b/>
          <w:bCs/>
          <w:sz w:val="22"/>
          <w:szCs w:val="22"/>
          <w:lang w:val="es-ES"/>
        </w:rPr>
      </w:pPr>
      <w:r w:rsidRPr="00970EE6">
        <w:rPr>
          <w:rFonts w:ascii="Calibri" w:hAnsi="Calibri" w:cs="Calibri"/>
          <w:b/>
          <w:bCs/>
          <w:sz w:val="22"/>
          <w:szCs w:val="22"/>
          <w:lang w:val="es-ES"/>
        </w:rPr>
        <w:t>Objetivos</w:t>
      </w:r>
    </w:p>
    <w:p w14:paraId="16348E9B" w14:textId="77777777" w:rsidR="00254D63" w:rsidRPr="00970EE6" w:rsidRDefault="00254D63" w:rsidP="00192778">
      <w:pPr>
        <w:pStyle w:val="Paragraphedeliste"/>
        <w:jc w:val="both"/>
        <w:rPr>
          <w:rFonts w:ascii="Calibri" w:hAnsi="Calibri" w:cs="Calibri"/>
          <w:b/>
          <w:bCs/>
          <w:color w:val="000000" w:themeColor="text1"/>
          <w:sz w:val="22"/>
          <w:szCs w:val="22"/>
        </w:rPr>
      </w:pPr>
    </w:p>
    <w:p w14:paraId="794F85CE" w14:textId="6F567BD3" w:rsidR="00254D63" w:rsidRPr="00970EE6" w:rsidRDefault="00254D63" w:rsidP="00192778">
      <w:pPr>
        <w:pStyle w:val="Paragraphedeliste"/>
        <w:numPr>
          <w:ilvl w:val="1"/>
          <w:numId w:val="6"/>
        </w:numPr>
        <w:jc w:val="both"/>
        <w:rPr>
          <w:rFonts w:ascii="Calibri" w:hAnsi="Calibri" w:cs="Calibri"/>
          <w:b/>
          <w:bCs/>
          <w:color w:val="000000" w:themeColor="text1"/>
          <w:sz w:val="22"/>
          <w:szCs w:val="22"/>
        </w:rPr>
      </w:pPr>
      <w:r w:rsidRPr="00970EE6">
        <w:rPr>
          <w:rFonts w:ascii="Calibri" w:hAnsi="Calibri" w:cs="Calibri"/>
          <w:b/>
          <w:bCs/>
          <w:color w:val="000000" w:themeColor="text1"/>
          <w:sz w:val="22"/>
          <w:szCs w:val="22"/>
        </w:rPr>
        <w:t>Objetivo general</w:t>
      </w:r>
    </w:p>
    <w:p w14:paraId="74B62BE9" w14:textId="77777777" w:rsidR="001D7E40" w:rsidRPr="00970EE6" w:rsidRDefault="001D7E40" w:rsidP="00192778">
      <w:pPr>
        <w:jc w:val="both"/>
        <w:rPr>
          <w:rFonts w:ascii="Calibri" w:hAnsi="Calibri" w:cs="Calibri"/>
          <w:sz w:val="22"/>
          <w:szCs w:val="22"/>
        </w:rPr>
      </w:pPr>
    </w:p>
    <w:p w14:paraId="4EA7D51D" w14:textId="68210439" w:rsidR="001D7E40" w:rsidRPr="00970EE6" w:rsidRDefault="005B22FF" w:rsidP="00192778">
      <w:pPr>
        <w:jc w:val="both"/>
        <w:rPr>
          <w:rFonts w:ascii="Calibri" w:eastAsia="Times New Roman" w:hAnsi="Calibri" w:cs="Calibri"/>
          <w:color w:val="000000" w:themeColor="text1"/>
          <w:kern w:val="0"/>
          <w:sz w:val="22"/>
          <w:szCs w:val="22"/>
          <w:lang w:eastAsia="es-MX"/>
          <w14:ligatures w14:val="none"/>
        </w:rPr>
      </w:pPr>
      <w:r>
        <w:rPr>
          <w:rFonts w:ascii="Calibri" w:eastAsia="Times New Roman" w:hAnsi="Calibri" w:cs="Calibri"/>
          <w:color w:val="000000" w:themeColor="text1"/>
          <w:kern w:val="0"/>
          <w:sz w:val="22"/>
          <w:szCs w:val="22"/>
          <w:lang w:eastAsia="es-MX"/>
          <w14:ligatures w14:val="none"/>
        </w:rPr>
        <w:lastRenderedPageBreak/>
        <w:t xml:space="preserve">Realizar una misión de peritaje </w:t>
      </w:r>
      <w:r w:rsidR="00803E54">
        <w:rPr>
          <w:rFonts w:ascii="Calibri" w:eastAsia="Times New Roman" w:hAnsi="Calibri" w:cs="Calibri"/>
          <w:color w:val="000000" w:themeColor="text1"/>
          <w:kern w:val="0"/>
          <w:sz w:val="22"/>
          <w:szCs w:val="22"/>
          <w:lang w:eastAsia="es-MX"/>
          <w14:ligatures w14:val="none"/>
        </w:rPr>
        <w:t xml:space="preserve">de </w:t>
      </w:r>
      <w:r w:rsidR="009026A3">
        <w:rPr>
          <w:rFonts w:ascii="Calibri" w:eastAsia="Times New Roman" w:hAnsi="Calibri" w:cs="Calibri"/>
          <w:color w:val="000000" w:themeColor="text1"/>
          <w:kern w:val="0"/>
          <w:sz w:val="22"/>
          <w:szCs w:val="22"/>
          <w:lang w:eastAsia="es-MX"/>
          <w14:ligatures w14:val="none"/>
        </w:rPr>
        <w:t>18</w:t>
      </w:r>
      <w:r w:rsidR="009026A3">
        <w:rPr>
          <w:rFonts w:ascii="Calibri" w:eastAsia="Times New Roman" w:hAnsi="Calibri" w:cs="Calibri"/>
          <w:color w:val="000000" w:themeColor="text1"/>
          <w:kern w:val="0"/>
          <w:sz w:val="22"/>
          <w:szCs w:val="22"/>
          <w:lang w:eastAsia="es-MX"/>
          <w14:ligatures w14:val="none"/>
        </w:rPr>
        <w:t xml:space="preserve"> </w:t>
      </w:r>
      <w:r w:rsidR="00803E54">
        <w:rPr>
          <w:rFonts w:ascii="Calibri" w:eastAsia="Times New Roman" w:hAnsi="Calibri" w:cs="Calibri"/>
          <w:color w:val="000000" w:themeColor="text1"/>
          <w:kern w:val="0"/>
          <w:sz w:val="22"/>
          <w:szCs w:val="22"/>
          <w:lang w:eastAsia="es-MX"/>
          <w14:ligatures w14:val="none"/>
        </w:rPr>
        <w:t xml:space="preserve">meses, </w:t>
      </w:r>
      <w:r>
        <w:rPr>
          <w:rFonts w:ascii="Calibri" w:eastAsia="Times New Roman" w:hAnsi="Calibri" w:cs="Calibri"/>
          <w:color w:val="000000" w:themeColor="text1"/>
          <w:kern w:val="0"/>
          <w:sz w:val="22"/>
          <w:szCs w:val="22"/>
          <w:lang w:eastAsia="es-MX"/>
          <w14:ligatures w14:val="none"/>
        </w:rPr>
        <w:t xml:space="preserve">relativa al apoyo técnico y logístico </w:t>
      </w:r>
      <w:r w:rsidR="008C1333">
        <w:rPr>
          <w:rFonts w:ascii="Calibri" w:eastAsia="Times New Roman" w:hAnsi="Calibri" w:cs="Calibri"/>
          <w:color w:val="000000" w:themeColor="text1"/>
          <w:kern w:val="0"/>
          <w:sz w:val="22"/>
          <w:szCs w:val="22"/>
          <w:lang w:eastAsia="es-MX"/>
          <w14:ligatures w14:val="none"/>
        </w:rPr>
        <w:t>para la implementación de las actividades dirigidas a la formación, seguimiento, atención e inserción laboral de los jóvenes atendidos en el marco del Proyecto LAMARR.</w:t>
      </w:r>
    </w:p>
    <w:p w14:paraId="0A817F07" w14:textId="77777777" w:rsidR="00254D63" w:rsidRPr="00512DE9" w:rsidRDefault="00254D63" w:rsidP="00192778">
      <w:pPr>
        <w:jc w:val="both"/>
        <w:rPr>
          <w:rFonts w:ascii="Calibri" w:hAnsi="Calibri" w:cs="Calibri"/>
          <w:sz w:val="22"/>
          <w:szCs w:val="22"/>
        </w:rPr>
      </w:pPr>
    </w:p>
    <w:p w14:paraId="1BF484DC" w14:textId="73A6FB40" w:rsidR="00573E42" w:rsidRDefault="00254D63" w:rsidP="00192778">
      <w:pPr>
        <w:numPr>
          <w:ilvl w:val="0"/>
          <w:numId w:val="1"/>
        </w:numPr>
        <w:jc w:val="both"/>
        <w:rPr>
          <w:rFonts w:ascii="Calibri" w:hAnsi="Calibri" w:cs="Calibri"/>
          <w:b/>
          <w:bCs/>
          <w:sz w:val="22"/>
          <w:szCs w:val="22"/>
          <w:lang w:val="es-ES"/>
        </w:rPr>
      </w:pPr>
      <w:r w:rsidRPr="00970EE6">
        <w:rPr>
          <w:rFonts w:ascii="Calibri" w:hAnsi="Calibri" w:cs="Calibri"/>
          <w:b/>
          <w:bCs/>
          <w:sz w:val="22"/>
          <w:szCs w:val="22"/>
          <w:lang w:val="es-ES"/>
        </w:rPr>
        <w:t>Alcance de la consultoría</w:t>
      </w:r>
    </w:p>
    <w:p w14:paraId="3AB45514" w14:textId="77777777" w:rsidR="00A40FE8" w:rsidRDefault="00A40FE8" w:rsidP="00A40FE8">
      <w:pPr>
        <w:jc w:val="both"/>
        <w:rPr>
          <w:rFonts w:ascii="Calibri" w:hAnsi="Calibri" w:cs="Calibri"/>
          <w:b/>
          <w:bCs/>
          <w:sz w:val="22"/>
          <w:szCs w:val="22"/>
          <w:lang w:val="es-ES"/>
        </w:rPr>
      </w:pPr>
    </w:p>
    <w:p w14:paraId="3038CDD8" w14:textId="7B9052ED" w:rsidR="00A40FE8" w:rsidRPr="00970EE6" w:rsidRDefault="00A40FE8" w:rsidP="00F1635A">
      <w:pPr>
        <w:jc w:val="both"/>
        <w:rPr>
          <w:rFonts w:ascii="Calibri" w:hAnsi="Calibri" w:cs="Calibri"/>
          <w:b/>
          <w:bCs/>
          <w:sz w:val="22"/>
          <w:szCs w:val="22"/>
          <w:lang w:val="es-ES"/>
        </w:rPr>
      </w:pPr>
      <w:r>
        <w:rPr>
          <w:rFonts w:ascii="Calibri" w:hAnsi="Calibri" w:cs="Calibri"/>
          <w:b/>
          <w:bCs/>
          <w:sz w:val="22"/>
          <w:szCs w:val="22"/>
          <w:lang w:val="es-ES"/>
        </w:rPr>
        <w:t>4.1 Alcance general de la consultoría</w:t>
      </w:r>
    </w:p>
    <w:p w14:paraId="26DF450C" w14:textId="77777777" w:rsidR="00E71EE5" w:rsidRPr="00970EE6" w:rsidRDefault="00E71EE5" w:rsidP="00192778">
      <w:pPr>
        <w:ind w:left="658"/>
        <w:jc w:val="both"/>
        <w:rPr>
          <w:rFonts w:ascii="Calibri" w:hAnsi="Calibri" w:cs="Calibri"/>
          <w:b/>
          <w:bCs/>
          <w:sz w:val="22"/>
          <w:szCs w:val="22"/>
          <w:lang w:val="es-ES"/>
        </w:rPr>
      </w:pPr>
    </w:p>
    <w:p w14:paraId="6CA50399" w14:textId="42DFDD42" w:rsidR="00CD742E" w:rsidRDefault="00CD742E" w:rsidP="00CD742E">
      <w:pPr>
        <w:jc w:val="both"/>
        <w:rPr>
          <w:rFonts w:ascii="Calibri" w:eastAsia="Times New Roman" w:hAnsi="Calibri" w:cs="Calibri"/>
          <w:color w:val="000000" w:themeColor="text1"/>
          <w:kern w:val="0"/>
          <w:sz w:val="22"/>
          <w:szCs w:val="22"/>
          <w:lang w:eastAsia="es-MX"/>
          <w14:ligatures w14:val="none"/>
        </w:rPr>
      </w:pPr>
      <w:r w:rsidRPr="00CD742E">
        <w:rPr>
          <w:rFonts w:ascii="Calibri" w:eastAsia="Times New Roman" w:hAnsi="Calibri" w:cs="Calibri"/>
          <w:color w:val="000000" w:themeColor="text1"/>
          <w:kern w:val="0"/>
          <w:sz w:val="22"/>
          <w:szCs w:val="22"/>
          <w:lang w:eastAsia="es-MX"/>
          <w14:ligatures w14:val="none"/>
        </w:rPr>
        <w:t>La presente consultoría comprend</w:t>
      </w:r>
      <w:r>
        <w:rPr>
          <w:rFonts w:ascii="Calibri" w:eastAsia="Times New Roman" w:hAnsi="Calibri" w:cs="Calibri"/>
          <w:color w:val="000000" w:themeColor="text1"/>
          <w:kern w:val="0"/>
          <w:sz w:val="22"/>
          <w:szCs w:val="22"/>
          <w:lang w:eastAsia="es-MX"/>
          <w14:ligatures w14:val="none"/>
        </w:rPr>
        <w:t>e</w:t>
      </w:r>
      <w:r w:rsidRPr="00CD742E">
        <w:rPr>
          <w:rFonts w:ascii="Calibri" w:eastAsia="Times New Roman" w:hAnsi="Calibri" w:cs="Calibri"/>
          <w:color w:val="000000" w:themeColor="text1"/>
          <w:kern w:val="0"/>
          <w:sz w:val="22"/>
          <w:szCs w:val="22"/>
          <w:lang w:eastAsia="es-MX"/>
          <w14:ligatures w14:val="none"/>
        </w:rPr>
        <w:t xml:space="preserve"> el </w:t>
      </w:r>
      <w:r>
        <w:rPr>
          <w:rFonts w:ascii="Calibri" w:eastAsia="Times New Roman" w:hAnsi="Calibri" w:cs="Calibri"/>
          <w:color w:val="000000" w:themeColor="text1"/>
          <w:kern w:val="0"/>
          <w:sz w:val="22"/>
          <w:szCs w:val="22"/>
          <w:lang w:eastAsia="es-MX"/>
          <w14:ligatures w14:val="none"/>
        </w:rPr>
        <w:t>apoyo técnico y logístico</w:t>
      </w:r>
      <w:r w:rsidRPr="00CD742E">
        <w:rPr>
          <w:rFonts w:ascii="Calibri" w:eastAsia="Times New Roman" w:hAnsi="Calibri" w:cs="Calibri"/>
          <w:color w:val="000000" w:themeColor="text1"/>
          <w:kern w:val="0"/>
          <w:sz w:val="22"/>
          <w:szCs w:val="22"/>
          <w:lang w:eastAsia="es-MX"/>
          <w14:ligatures w14:val="none"/>
        </w:rPr>
        <w:t xml:space="preserve"> a las acciones vinculadas a la formación, empleabilidad</w:t>
      </w:r>
      <w:r>
        <w:rPr>
          <w:rFonts w:ascii="Calibri" w:eastAsia="Times New Roman" w:hAnsi="Calibri" w:cs="Calibri"/>
          <w:color w:val="000000" w:themeColor="text1"/>
          <w:kern w:val="0"/>
          <w:sz w:val="22"/>
          <w:szCs w:val="22"/>
          <w:lang w:eastAsia="es-MX"/>
          <w14:ligatures w14:val="none"/>
        </w:rPr>
        <w:t xml:space="preserve">, atención y seguimiento </w:t>
      </w:r>
      <w:r w:rsidRPr="00CD742E">
        <w:rPr>
          <w:rFonts w:ascii="Calibri" w:eastAsia="Times New Roman" w:hAnsi="Calibri" w:cs="Calibri"/>
          <w:color w:val="000000" w:themeColor="text1"/>
          <w:kern w:val="0"/>
          <w:sz w:val="22"/>
          <w:szCs w:val="22"/>
          <w:lang w:eastAsia="es-MX"/>
          <w14:ligatures w14:val="none"/>
        </w:rPr>
        <w:t>de</w:t>
      </w:r>
      <w:r>
        <w:rPr>
          <w:rFonts w:ascii="Calibri" w:eastAsia="Times New Roman" w:hAnsi="Calibri" w:cs="Calibri"/>
          <w:color w:val="000000" w:themeColor="text1"/>
          <w:kern w:val="0"/>
          <w:sz w:val="22"/>
          <w:szCs w:val="22"/>
          <w:lang w:eastAsia="es-MX"/>
          <w14:ligatures w14:val="none"/>
        </w:rPr>
        <w:t xml:space="preserve"> </w:t>
      </w:r>
      <w:r w:rsidRPr="00CD742E">
        <w:rPr>
          <w:rFonts w:ascii="Calibri" w:eastAsia="Times New Roman" w:hAnsi="Calibri" w:cs="Calibri"/>
          <w:color w:val="000000" w:themeColor="text1"/>
          <w:kern w:val="0"/>
          <w:sz w:val="22"/>
          <w:szCs w:val="22"/>
          <w:lang w:eastAsia="es-MX"/>
          <w14:ligatures w14:val="none"/>
        </w:rPr>
        <w:t>l</w:t>
      </w:r>
      <w:r>
        <w:rPr>
          <w:rFonts w:ascii="Calibri" w:eastAsia="Times New Roman" w:hAnsi="Calibri" w:cs="Calibri"/>
          <w:color w:val="000000" w:themeColor="text1"/>
          <w:kern w:val="0"/>
          <w:sz w:val="22"/>
          <w:szCs w:val="22"/>
          <w:lang w:eastAsia="es-MX"/>
          <w14:ligatures w14:val="none"/>
        </w:rPr>
        <w:t>os jóvenes atendidos por el</w:t>
      </w:r>
      <w:r w:rsidRPr="00CD742E">
        <w:rPr>
          <w:rFonts w:ascii="Calibri" w:eastAsia="Times New Roman" w:hAnsi="Calibri" w:cs="Calibri"/>
          <w:color w:val="000000" w:themeColor="text1"/>
          <w:kern w:val="0"/>
          <w:sz w:val="22"/>
          <w:szCs w:val="22"/>
          <w:lang w:eastAsia="es-MX"/>
          <w14:ligatures w14:val="none"/>
        </w:rPr>
        <w:t xml:space="preserve"> Proyecto LAMARR. </w:t>
      </w:r>
      <w:r w:rsidR="009E7668">
        <w:rPr>
          <w:rFonts w:ascii="Calibri" w:eastAsia="Times New Roman" w:hAnsi="Calibri" w:cs="Calibri"/>
          <w:color w:val="000000" w:themeColor="text1"/>
          <w:kern w:val="0"/>
          <w:sz w:val="22"/>
          <w:szCs w:val="22"/>
          <w:lang w:eastAsia="es-MX"/>
          <w14:ligatures w14:val="none"/>
        </w:rPr>
        <w:t>Para ello, l</w:t>
      </w:r>
      <w:r>
        <w:rPr>
          <w:rFonts w:ascii="Calibri" w:eastAsia="Times New Roman" w:hAnsi="Calibri" w:cs="Calibri"/>
          <w:color w:val="000000" w:themeColor="text1"/>
          <w:kern w:val="0"/>
          <w:sz w:val="22"/>
          <w:szCs w:val="22"/>
          <w:lang w:eastAsia="es-MX"/>
          <w14:ligatures w14:val="none"/>
        </w:rPr>
        <w:t>a organización</w:t>
      </w:r>
      <w:r w:rsidR="009E7668">
        <w:rPr>
          <w:rFonts w:ascii="Calibri" w:eastAsia="Times New Roman" w:hAnsi="Calibri" w:cs="Calibri"/>
          <w:color w:val="000000" w:themeColor="text1"/>
          <w:kern w:val="0"/>
          <w:sz w:val="22"/>
          <w:szCs w:val="22"/>
          <w:lang w:eastAsia="es-MX"/>
          <w14:ligatures w14:val="none"/>
        </w:rPr>
        <w:t xml:space="preserve"> deberá realizar las acciones </w:t>
      </w:r>
      <w:r w:rsidR="005B0F93">
        <w:rPr>
          <w:rFonts w:ascii="Calibri" w:eastAsia="Times New Roman" w:hAnsi="Calibri" w:cs="Calibri"/>
          <w:color w:val="000000" w:themeColor="text1"/>
          <w:kern w:val="0"/>
          <w:sz w:val="22"/>
          <w:szCs w:val="22"/>
          <w:lang w:eastAsia="es-MX"/>
          <w14:ligatures w14:val="none"/>
        </w:rPr>
        <w:t>requeridas</w:t>
      </w:r>
      <w:r w:rsidR="00B90374">
        <w:rPr>
          <w:rFonts w:ascii="Calibri" w:eastAsia="Times New Roman" w:hAnsi="Calibri" w:cs="Calibri"/>
          <w:color w:val="000000" w:themeColor="text1"/>
          <w:kern w:val="0"/>
          <w:sz w:val="22"/>
          <w:szCs w:val="22"/>
          <w:lang w:eastAsia="es-MX"/>
          <w14:ligatures w14:val="none"/>
        </w:rPr>
        <w:t>,</w:t>
      </w:r>
      <w:r w:rsidR="009E7668">
        <w:rPr>
          <w:rFonts w:ascii="Calibri" w:eastAsia="Times New Roman" w:hAnsi="Calibri" w:cs="Calibri"/>
          <w:color w:val="000000" w:themeColor="text1"/>
          <w:kern w:val="0"/>
          <w:sz w:val="22"/>
          <w:szCs w:val="22"/>
          <w:lang w:eastAsia="es-MX"/>
          <w14:ligatures w14:val="none"/>
        </w:rPr>
        <w:t xml:space="preserve"> en </w:t>
      </w:r>
      <w:r w:rsidRPr="00CD742E">
        <w:rPr>
          <w:rFonts w:ascii="Calibri" w:eastAsia="Times New Roman" w:hAnsi="Calibri" w:cs="Calibri"/>
          <w:color w:val="000000" w:themeColor="text1"/>
          <w:kern w:val="0"/>
          <w:sz w:val="22"/>
          <w:szCs w:val="22"/>
          <w:lang w:eastAsia="es-MX"/>
          <w14:ligatures w14:val="none"/>
        </w:rPr>
        <w:t>coordinación directa con el equipo del proyecto y con los actores involucrados en los distintos componentes</w:t>
      </w:r>
      <w:r w:rsidR="00B90374">
        <w:rPr>
          <w:rFonts w:ascii="Calibri" w:eastAsia="Times New Roman" w:hAnsi="Calibri" w:cs="Calibri"/>
          <w:color w:val="000000" w:themeColor="text1"/>
          <w:kern w:val="0"/>
          <w:sz w:val="22"/>
          <w:szCs w:val="22"/>
          <w:lang w:eastAsia="es-MX"/>
          <w14:ligatures w14:val="none"/>
        </w:rPr>
        <w:t>.</w:t>
      </w:r>
    </w:p>
    <w:p w14:paraId="5A96B0E3" w14:textId="77777777" w:rsidR="00360DB1" w:rsidRDefault="00360DB1" w:rsidP="00CD742E">
      <w:pPr>
        <w:jc w:val="both"/>
        <w:rPr>
          <w:rFonts w:ascii="Calibri" w:eastAsia="Times New Roman" w:hAnsi="Calibri" w:cs="Calibri"/>
          <w:color w:val="000000" w:themeColor="text1"/>
          <w:kern w:val="0"/>
          <w:sz w:val="22"/>
          <w:szCs w:val="22"/>
          <w:lang w:eastAsia="es-MX"/>
          <w14:ligatures w14:val="none"/>
        </w:rPr>
      </w:pPr>
    </w:p>
    <w:p w14:paraId="413EF62C" w14:textId="4488C0DA" w:rsidR="00360DB1" w:rsidRDefault="00360DB1" w:rsidP="00CD742E">
      <w:pPr>
        <w:jc w:val="both"/>
        <w:rPr>
          <w:rFonts w:ascii="Calibri" w:eastAsia="Times New Roman" w:hAnsi="Calibri" w:cs="Calibri"/>
          <w:color w:val="000000" w:themeColor="text1"/>
          <w:kern w:val="0"/>
          <w:sz w:val="22"/>
          <w:szCs w:val="22"/>
          <w:lang w:eastAsia="es-MX"/>
          <w14:ligatures w14:val="none"/>
        </w:rPr>
      </w:pPr>
      <w:r w:rsidRPr="00360DB1">
        <w:rPr>
          <w:rFonts w:ascii="Calibri" w:eastAsia="Times New Roman" w:hAnsi="Calibri" w:cs="Calibri"/>
          <w:color w:val="000000" w:themeColor="text1"/>
          <w:kern w:val="0"/>
          <w:sz w:val="22"/>
          <w:szCs w:val="22"/>
          <w:lang w:eastAsia="es-MX"/>
          <w14:ligatures w14:val="none"/>
        </w:rPr>
        <w:t>La organización deberá actuar como un soporte transversal, contribuyendo a la sistematización de información</w:t>
      </w:r>
      <w:r w:rsidR="00803E54">
        <w:rPr>
          <w:rFonts w:ascii="Calibri" w:eastAsia="Times New Roman" w:hAnsi="Calibri" w:cs="Calibri"/>
          <w:color w:val="000000" w:themeColor="text1"/>
          <w:kern w:val="0"/>
          <w:sz w:val="22"/>
          <w:szCs w:val="22"/>
          <w:lang w:eastAsia="es-MX"/>
          <w14:ligatures w14:val="none"/>
        </w:rPr>
        <w:t xml:space="preserve"> de hasta 5,000 beneficiarios</w:t>
      </w:r>
      <w:r w:rsidRPr="00360DB1">
        <w:rPr>
          <w:rFonts w:ascii="Calibri" w:eastAsia="Times New Roman" w:hAnsi="Calibri" w:cs="Calibri"/>
          <w:color w:val="000000" w:themeColor="text1"/>
          <w:kern w:val="0"/>
          <w:sz w:val="22"/>
          <w:szCs w:val="22"/>
          <w:lang w:eastAsia="es-MX"/>
          <w14:ligatures w14:val="none"/>
        </w:rPr>
        <w:t xml:space="preserve">, la ejecución </w:t>
      </w:r>
      <w:r w:rsidR="009A1169">
        <w:rPr>
          <w:rFonts w:ascii="Calibri" w:eastAsia="Times New Roman" w:hAnsi="Calibri" w:cs="Calibri"/>
          <w:color w:val="000000" w:themeColor="text1"/>
          <w:kern w:val="0"/>
          <w:sz w:val="22"/>
          <w:szCs w:val="22"/>
          <w:lang w:eastAsia="es-MX"/>
          <w14:ligatures w14:val="none"/>
        </w:rPr>
        <w:t xml:space="preserve">y supervisión de </w:t>
      </w:r>
      <w:r w:rsidRPr="00360DB1">
        <w:rPr>
          <w:rFonts w:ascii="Calibri" w:eastAsia="Times New Roman" w:hAnsi="Calibri" w:cs="Calibri"/>
          <w:color w:val="000000" w:themeColor="text1"/>
          <w:kern w:val="0"/>
          <w:sz w:val="22"/>
          <w:szCs w:val="22"/>
          <w:lang w:eastAsia="es-MX"/>
          <w14:ligatures w14:val="none"/>
        </w:rPr>
        <w:t>actividades</w:t>
      </w:r>
      <w:r w:rsidR="009A1169">
        <w:rPr>
          <w:rFonts w:ascii="Calibri" w:eastAsia="Times New Roman" w:hAnsi="Calibri" w:cs="Calibri"/>
          <w:color w:val="000000" w:themeColor="text1"/>
          <w:kern w:val="0"/>
          <w:sz w:val="22"/>
          <w:szCs w:val="22"/>
          <w:lang w:eastAsia="es-MX"/>
          <w14:ligatures w14:val="none"/>
        </w:rPr>
        <w:t xml:space="preserve"> y</w:t>
      </w:r>
      <w:r w:rsidRPr="00360DB1">
        <w:rPr>
          <w:rFonts w:ascii="Calibri" w:eastAsia="Times New Roman" w:hAnsi="Calibri" w:cs="Calibri"/>
          <w:color w:val="000000" w:themeColor="text1"/>
          <w:kern w:val="0"/>
          <w:sz w:val="22"/>
          <w:szCs w:val="22"/>
          <w:lang w:eastAsia="es-MX"/>
          <w14:ligatures w14:val="none"/>
        </w:rPr>
        <w:t xml:space="preserve"> procesos y la articulación con los equipos responsables de cada componente, asegurando la calidad de las intervenciones</w:t>
      </w:r>
      <w:r w:rsidR="002929D6">
        <w:rPr>
          <w:rFonts w:ascii="Calibri" w:eastAsia="Times New Roman" w:hAnsi="Calibri" w:cs="Calibri"/>
          <w:color w:val="000000" w:themeColor="text1"/>
          <w:kern w:val="0"/>
          <w:sz w:val="22"/>
          <w:szCs w:val="22"/>
          <w:lang w:eastAsia="es-MX"/>
          <w14:ligatures w14:val="none"/>
        </w:rPr>
        <w:t xml:space="preserve">, el cumplimiento de los lineamientos de </w:t>
      </w:r>
      <w:proofErr w:type="spellStart"/>
      <w:r w:rsidR="002929D6">
        <w:rPr>
          <w:rFonts w:ascii="Calibri" w:eastAsia="Times New Roman" w:hAnsi="Calibri" w:cs="Calibri"/>
          <w:color w:val="000000" w:themeColor="text1"/>
          <w:kern w:val="0"/>
          <w:sz w:val="22"/>
          <w:szCs w:val="22"/>
          <w:lang w:eastAsia="es-MX"/>
          <w14:ligatures w14:val="none"/>
        </w:rPr>
        <w:t>Expertise</w:t>
      </w:r>
      <w:proofErr w:type="spellEnd"/>
      <w:r w:rsidR="002929D6">
        <w:rPr>
          <w:rFonts w:ascii="Calibri" w:eastAsia="Times New Roman" w:hAnsi="Calibri" w:cs="Calibri"/>
          <w:color w:val="000000" w:themeColor="text1"/>
          <w:kern w:val="0"/>
          <w:sz w:val="22"/>
          <w:szCs w:val="22"/>
          <w:lang w:eastAsia="es-MX"/>
          <w14:ligatures w14:val="none"/>
        </w:rPr>
        <w:t xml:space="preserve"> France</w:t>
      </w:r>
      <w:r w:rsidRPr="00360DB1">
        <w:rPr>
          <w:rFonts w:ascii="Calibri" w:eastAsia="Times New Roman" w:hAnsi="Calibri" w:cs="Calibri"/>
          <w:color w:val="000000" w:themeColor="text1"/>
          <w:kern w:val="0"/>
          <w:sz w:val="22"/>
          <w:szCs w:val="22"/>
          <w:lang w:eastAsia="es-MX"/>
          <w14:ligatures w14:val="none"/>
        </w:rPr>
        <w:t xml:space="preserve"> y la coherencia entre las acciones ejecutadas y las metas del proyecto.</w:t>
      </w:r>
    </w:p>
    <w:p w14:paraId="229C4D4D" w14:textId="77777777" w:rsidR="00CD742E" w:rsidRPr="00CD742E" w:rsidRDefault="00CD742E" w:rsidP="00CD742E">
      <w:pPr>
        <w:jc w:val="both"/>
        <w:rPr>
          <w:rFonts w:ascii="Calibri" w:eastAsia="Times New Roman" w:hAnsi="Calibri" w:cs="Calibri"/>
          <w:color w:val="000000" w:themeColor="text1"/>
          <w:kern w:val="0"/>
          <w:sz w:val="22"/>
          <w:szCs w:val="22"/>
          <w:lang w:eastAsia="es-MX"/>
          <w14:ligatures w14:val="none"/>
        </w:rPr>
      </w:pPr>
    </w:p>
    <w:p w14:paraId="71B68839" w14:textId="5C28D40C" w:rsidR="00AE0BA8" w:rsidRDefault="009A1169" w:rsidP="00AE0BA8">
      <w:pPr>
        <w:jc w:val="both"/>
        <w:rPr>
          <w:rFonts w:ascii="Calibri" w:eastAsia="Times New Roman" w:hAnsi="Calibri" w:cs="Calibri"/>
          <w:color w:val="000000" w:themeColor="text1"/>
          <w:kern w:val="0"/>
          <w:sz w:val="22"/>
          <w:szCs w:val="22"/>
          <w:lang w:eastAsia="es-MX"/>
          <w14:ligatures w14:val="none"/>
        </w:rPr>
      </w:pPr>
      <w:r w:rsidRPr="009A1169">
        <w:rPr>
          <w:rFonts w:ascii="Calibri" w:eastAsia="Times New Roman" w:hAnsi="Calibri" w:cs="Calibri"/>
          <w:color w:val="000000" w:themeColor="text1"/>
          <w:kern w:val="0"/>
          <w:sz w:val="22"/>
          <w:szCs w:val="22"/>
          <w:lang w:eastAsia="es-MX"/>
          <w14:ligatures w14:val="none"/>
        </w:rPr>
        <w:t>En el marco de este alcance general, la organización será responsable de desarrollar acciones orientadas a:</w:t>
      </w:r>
    </w:p>
    <w:p w14:paraId="7E9C49F4" w14:textId="77777777" w:rsidR="009A1169" w:rsidRDefault="009A1169" w:rsidP="00AE0BA8">
      <w:pPr>
        <w:jc w:val="both"/>
        <w:rPr>
          <w:rFonts w:ascii="Calibri" w:hAnsi="Calibri" w:cs="Calibri"/>
          <w:color w:val="000000" w:themeColor="text1"/>
          <w:sz w:val="22"/>
          <w:szCs w:val="22"/>
        </w:rPr>
      </w:pPr>
    </w:p>
    <w:p w14:paraId="46351905" w14:textId="629C631D" w:rsidR="00360DB1" w:rsidRPr="00FA4301" w:rsidRDefault="002B408F" w:rsidP="00360DB1">
      <w:pPr>
        <w:pStyle w:val="Paragraphedeliste"/>
        <w:numPr>
          <w:ilvl w:val="0"/>
          <w:numId w:val="36"/>
        </w:numPr>
        <w:jc w:val="both"/>
        <w:rPr>
          <w:rFonts w:ascii="Calibri" w:eastAsia="Times New Roman" w:hAnsi="Calibri" w:cs="Calibri"/>
          <w:color w:val="000000" w:themeColor="text1"/>
          <w:kern w:val="0"/>
          <w:sz w:val="22"/>
          <w:szCs w:val="22"/>
          <w:lang w:eastAsia="es-MX"/>
          <w14:ligatures w14:val="none"/>
        </w:rPr>
      </w:pPr>
      <w:r>
        <w:rPr>
          <w:rFonts w:ascii="Calibri" w:eastAsia="Times New Roman" w:hAnsi="Calibri" w:cs="Calibri"/>
          <w:color w:val="000000" w:themeColor="text1"/>
          <w:kern w:val="0"/>
          <w:sz w:val="22"/>
          <w:szCs w:val="22"/>
          <w:lang w:eastAsia="es-MX"/>
          <w14:ligatures w14:val="none"/>
        </w:rPr>
        <w:t>L</w:t>
      </w:r>
      <w:r w:rsidR="00360DB1" w:rsidRPr="00512DE9">
        <w:rPr>
          <w:rFonts w:ascii="Calibri" w:eastAsia="Times New Roman" w:hAnsi="Calibri" w:cs="Calibri"/>
          <w:color w:val="000000" w:themeColor="text1"/>
          <w:kern w:val="0"/>
          <w:sz w:val="22"/>
          <w:szCs w:val="22"/>
          <w:lang w:eastAsia="es-MX"/>
          <w14:ligatures w14:val="none"/>
        </w:rPr>
        <w:t xml:space="preserve">a supervisión y el seguimiento técnico-operativo a los Centros de Formación Profesional </w:t>
      </w:r>
      <w:r w:rsidR="00360DB1">
        <w:rPr>
          <w:rFonts w:ascii="Calibri" w:eastAsia="Times New Roman" w:hAnsi="Calibri" w:cs="Calibri"/>
          <w:color w:val="000000" w:themeColor="text1"/>
          <w:kern w:val="0"/>
          <w:sz w:val="22"/>
          <w:szCs w:val="22"/>
          <w:lang w:eastAsia="es-MX"/>
          <w14:ligatures w14:val="none"/>
        </w:rPr>
        <w:t>que brindan servicios a</w:t>
      </w:r>
      <w:r w:rsidR="00360DB1" w:rsidRPr="00512DE9">
        <w:rPr>
          <w:rFonts w:ascii="Calibri" w:eastAsia="Times New Roman" w:hAnsi="Calibri" w:cs="Calibri"/>
          <w:color w:val="000000" w:themeColor="text1"/>
          <w:kern w:val="0"/>
          <w:sz w:val="22"/>
          <w:szCs w:val="22"/>
          <w:lang w:eastAsia="es-MX"/>
          <w14:ligatures w14:val="none"/>
        </w:rPr>
        <w:t xml:space="preserve">l </w:t>
      </w:r>
      <w:r w:rsidR="00360DB1">
        <w:rPr>
          <w:rFonts w:ascii="Calibri" w:eastAsia="Times New Roman" w:hAnsi="Calibri" w:cs="Calibri"/>
          <w:color w:val="000000" w:themeColor="text1"/>
          <w:kern w:val="0"/>
          <w:sz w:val="22"/>
          <w:szCs w:val="22"/>
          <w:lang w:eastAsia="es-MX"/>
          <w14:ligatures w14:val="none"/>
        </w:rPr>
        <w:t>proyecto.</w:t>
      </w:r>
    </w:p>
    <w:p w14:paraId="7E0D9CBE" w14:textId="1B312830" w:rsidR="00360DB1" w:rsidRDefault="002B408F" w:rsidP="00360DB1">
      <w:pPr>
        <w:pStyle w:val="Paragraphedeliste"/>
        <w:numPr>
          <w:ilvl w:val="0"/>
          <w:numId w:val="36"/>
        </w:numPr>
        <w:jc w:val="both"/>
        <w:rPr>
          <w:rFonts w:ascii="Calibri" w:eastAsia="Times New Roman" w:hAnsi="Calibri" w:cs="Calibri"/>
          <w:color w:val="000000" w:themeColor="text1"/>
          <w:kern w:val="0"/>
          <w:sz w:val="22"/>
          <w:szCs w:val="22"/>
          <w:lang w:eastAsia="es-MX"/>
          <w14:ligatures w14:val="none"/>
        </w:rPr>
      </w:pPr>
      <w:r>
        <w:rPr>
          <w:rFonts w:ascii="Calibri" w:eastAsia="Times New Roman" w:hAnsi="Calibri" w:cs="Calibri"/>
          <w:color w:val="000000" w:themeColor="text1"/>
          <w:kern w:val="0"/>
          <w:sz w:val="22"/>
          <w:szCs w:val="22"/>
          <w:lang w:eastAsia="es-MX"/>
          <w14:ligatures w14:val="none"/>
        </w:rPr>
        <w:t>El a</w:t>
      </w:r>
      <w:r w:rsidR="00360DB1" w:rsidRPr="00512DE9">
        <w:rPr>
          <w:rFonts w:ascii="Calibri" w:eastAsia="Times New Roman" w:hAnsi="Calibri" w:cs="Calibri"/>
          <w:color w:val="000000" w:themeColor="text1"/>
          <w:kern w:val="0"/>
          <w:sz w:val="22"/>
          <w:szCs w:val="22"/>
          <w:lang w:eastAsia="es-MX"/>
          <w14:ligatures w14:val="none"/>
        </w:rPr>
        <w:t xml:space="preserve">poyo en la ejecución </w:t>
      </w:r>
      <w:r>
        <w:rPr>
          <w:rFonts w:ascii="Calibri" w:eastAsia="Times New Roman" w:hAnsi="Calibri" w:cs="Calibri"/>
          <w:color w:val="000000" w:themeColor="text1"/>
          <w:kern w:val="0"/>
          <w:sz w:val="22"/>
          <w:szCs w:val="22"/>
          <w:lang w:eastAsia="es-MX"/>
          <w14:ligatures w14:val="none"/>
        </w:rPr>
        <w:t xml:space="preserve">monitoreo y sistematización </w:t>
      </w:r>
      <w:r w:rsidR="00360DB1" w:rsidRPr="00512DE9">
        <w:rPr>
          <w:rFonts w:ascii="Calibri" w:eastAsia="Times New Roman" w:hAnsi="Calibri" w:cs="Calibri"/>
          <w:color w:val="000000" w:themeColor="text1"/>
          <w:kern w:val="0"/>
          <w:sz w:val="22"/>
          <w:szCs w:val="22"/>
          <w:lang w:eastAsia="es-MX"/>
          <w14:ligatures w14:val="none"/>
        </w:rPr>
        <w:t xml:space="preserve">de actividades </w:t>
      </w:r>
      <w:r>
        <w:rPr>
          <w:rFonts w:ascii="Calibri" w:eastAsia="Times New Roman" w:hAnsi="Calibri" w:cs="Calibri"/>
          <w:color w:val="000000" w:themeColor="text1"/>
          <w:kern w:val="0"/>
          <w:sz w:val="22"/>
          <w:szCs w:val="22"/>
          <w:lang w:eastAsia="es-MX"/>
          <w14:ligatures w14:val="none"/>
        </w:rPr>
        <w:t xml:space="preserve">vinculadas a </w:t>
      </w:r>
      <w:r w:rsidR="00360DB1" w:rsidRPr="00512DE9">
        <w:rPr>
          <w:rFonts w:ascii="Calibri" w:eastAsia="Times New Roman" w:hAnsi="Calibri" w:cs="Calibri"/>
          <w:color w:val="000000" w:themeColor="text1"/>
          <w:kern w:val="0"/>
          <w:sz w:val="22"/>
          <w:szCs w:val="22"/>
          <w:lang w:eastAsia="es-MX"/>
          <w14:ligatures w14:val="none"/>
        </w:rPr>
        <w:t>la empleabilidad de los jóvenes</w:t>
      </w:r>
      <w:r w:rsidR="00360DB1">
        <w:rPr>
          <w:rFonts w:ascii="Calibri" w:eastAsia="Times New Roman" w:hAnsi="Calibri" w:cs="Calibri"/>
          <w:color w:val="000000" w:themeColor="text1"/>
          <w:kern w:val="0"/>
          <w:sz w:val="22"/>
          <w:szCs w:val="22"/>
          <w:lang w:eastAsia="es-MX"/>
          <w14:ligatures w14:val="none"/>
        </w:rPr>
        <w:t xml:space="preserve"> del proyecto.</w:t>
      </w:r>
    </w:p>
    <w:p w14:paraId="6B43339C" w14:textId="29513C82" w:rsidR="00360DB1" w:rsidRDefault="002B408F" w:rsidP="00360DB1">
      <w:pPr>
        <w:pStyle w:val="Paragraphedeliste"/>
        <w:numPr>
          <w:ilvl w:val="0"/>
          <w:numId w:val="36"/>
        </w:numPr>
        <w:jc w:val="both"/>
        <w:rPr>
          <w:rFonts w:ascii="Calibri" w:eastAsia="Times New Roman" w:hAnsi="Calibri" w:cs="Calibri"/>
          <w:color w:val="000000" w:themeColor="text1"/>
          <w:kern w:val="0"/>
          <w:sz w:val="22"/>
          <w:szCs w:val="22"/>
          <w:lang w:eastAsia="es-MX"/>
          <w14:ligatures w14:val="none"/>
        </w:rPr>
      </w:pPr>
      <w:r>
        <w:rPr>
          <w:rFonts w:ascii="Calibri" w:eastAsia="Times New Roman" w:hAnsi="Calibri" w:cs="Calibri"/>
          <w:color w:val="000000" w:themeColor="text1"/>
          <w:kern w:val="0"/>
          <w:sz w:val="22"/>
          <w:szCs w:val="22"/>
          <w:lang w:eastAsia="es-MX"/>
          <w14:ligatures w14:val="none"/>
        </w:rPr>
        <w:t xml:space="preserve">La implementación de procesos de formación </w:t>
      </w:r>
      <w:r w:rsidR="00360DB1">
        <w:rPr>
          <w:rFonts w:ascii="Calibri" w:eastAsia="Times New Roman" w:hAnsi="Calibri" w:cs="Calibri"/>
          <w:color w:val="000000" w:themeColor="text1"/>
          <w:kern w:val="0"/>
          <w:sz w:val="22"/>
          <w:szCs w:val="22"/>
          <w:lang w:eastAsia="es-MX"/>
          <w14:ligatures w14:val="none"/>
        </w:rPr>
        <w:t xml:space="preserve">en habilidades transversales definidas por el proyecto. </w:t>
      </w:r>
    </w:p>
    <w:p w14:paraId="1588DADE" w14:textId="77777777" w:rsidR="002B408F" w:rsidRDefault="002B408F" w:rsidP="00360DB1">
      <w:pPr>
        <w:pStyle w:val="Paragraphedeliste"/>
        <w:numPr>
          <w:ilvl w:val="0"/>
          <w:numId w:val="36"/>
        </w:numPr>
        <w:jc w:val="both"/>
        <w:rPr>
          <w:rFonts w:ascii="Calibri" w:eastAsia="Times New Roman" w:hAnsi="Calibri" w:cs="Calibri"/>
          <w:color w:val="000000" w:themeColor="text1"/>
          <w:kern w:val="0"/>
          <w:sz w:val="22"/>
          <w:szCs w:val="22"/>
          <w:lang w:eastAsia="es-MX"/>
          <w14:ligatures w14:val="none"/>
        </w:rPr>
      </w:pPr>
      <w:r w:rsidRPr="002B408F">
        <w:rPr>
          <w:rFonts w:ascii="Calibri" w:eastAsia="Times New Roman" w:hAnsi="Calibri" w:cs="Calibri"/>
          <w:color w:val="000000" w:themeColor="text1"/>
          <w:kern w:val="0"/>
          <w:sz w:val="22"/>
          <w:szCs w:val="22"/>
          <w:lang w:eastAsia="es-MX"/>
          <w14:ligatures w14:val="none"/>
        </w:rPr>
        <w:t>La gestión integral de los instrumentos de monitoreo, verificación, validación y registro de información, necesarios para la correcta implementación y seguimiento técnico y financiero de las actividades.</w:t>
      </w:r>
    </w:p>
    <w:p w14:paraId="523E5F7E" w14:textId="3EA578CC" w:rsidR="00360DB1" w:rsidRDefault="002B408F" w:rsidP="00360DB1">
      <w:pPr>
        <w:pStyle w:val="Paragraphedeliste"/>
        <w:numPr>
          <w:ilvl w:val="0"/>
          <w:numId w:val="36"/>
        </w:numPr>
        <w:jc w:val="both"/>
        <w:rPr>
          <w:rFonts w:ascii="Calibri" w:eastAsia="Times New Roman" w:hAnsi="Calibri" w:cs="Calibri"/>
          <w:color w:val="000000" w:themeColor="text1"/>
          <w:kern w:val="0"/>
          <w:sz w:val="22"/>
          <w:szCs w:val="22"/>
          <w:lang w:eastAsia="es-MX"/>
          <w14:ligatures w14:val="none"/>
        </w:rPr>
      </w:pPr>
      <w:r>
        <w:rPr>
          <w:rFonts w:ascii="Calibri" w:eastAsia="Times New Roman" w:hAnsi="Calibri" w:cs="Calibri"/>
          <w:color w:val="000000" w:themeColor="text1"/>
          <w:kern w:val="0"/>
          <w:sz w:val="22"/>
          <w:szCs w:val="22"/>
          <w:lang w:eastAsia="es-MX"/>
          <w14:ligatures w14:val="none"/>
        </w:rPr>
        <w:t>La c</w:t>
      </w:r>
      <w:r w:rsidR="00360DB1" w:rsidRPr="00FA4301">
        <w:rPr>
          <w:rFonts w:ascii="Calibri" w:eastAsia="Times New Roman" w:hAnsi="Calibri" w:cs="Calibri"/>
          <w:color w:val="000000" w:themeColor="text1"/>
          <w:kern w:val="0"/>
          <w:sz w:val="22"/>
          <w:szCs w:val="22"/>
          <w:lang w:eastAsia="es-MX"/>
          <w14:ligatures w14:val="none"/>
        </w:rPr>
        <w:t>oordina</w:t>
      </w:r>
      <w:r>
        <w:rPr>
          <w:rFonts w:ascii="Calibri" w:eastAsia="Times New Roman" w:hAnsi="Calibri" w:cs="Calibri"/>
          <w:color w:val="000000" w:themeColor="text1"/>
          <w:kern w:val="0"/>
          <w:sz w:val="22"/>
          <w:szCs w:val="22"/>
          <w:lang w:eastAsia="es-MX"/>
          <w14:ligatures w14:val="none"/>
        </w:rPr>
        <w:t xml:space="preserve">ción y gestión </w:t>
      </w:r>
      <w:r w:rsidR="00360DB1" w:rsidRPr="00FA4301">
        <w:rPr>
          <w:rFonts w:ascii="Calibri" w:eastAsia="Times New Roman" w:hAnsi="Calibri" w:cs="Calibri"/>
          <w:color w:val="000000" w:themeColor="text1"/>
          <w:kern w:val="0"/>
          <w:sz w:val="22"/>
          <w:szCs w:val="22"/>
          <w:lang w:eastAsia="es-MX"/>
          <w14:ligatures w14:val="none"/>
        </w:rPr>
        <w:t>logística</w:t>
      </w:r>
      <w:r>
        <w:rPr>
          <w:rFonts w:ascii="Calibri" w:eastAsia="Times New Roman" w:hAnsi="Calibri" w:cs="Calibri"/>
          <w:color w:val="000000" w:themeColor="text1"/>
          <w:kern w:val="0"/>
          <w:sz w:val="22"/>
          <w:szCs w:val="22"/>
          <w:lang w:eastAsia="es-MX"/>
          <w14:ligatures w14:val="none"/>
        </w:rPr>
        <w:t>, operativa y administrativa</w:t>
      </w:r>
      <w:r w:rsidR="00360DB1" w:rsidRPr="00FA4301">
        <w:rPr>
          <w:rFonts w:ascii="Calibri" w:eastAsia="Times New Roman" w:hAnsi="Calibri" w:cs="Calibri"/>
          <w:color w:val="000000" w:themeColor="text1"/>
          <w:kern w:val="0"/>
          <w:sz w:val="22"/>
          <w:szCs w:val="22"/>
          <w:lang w:eastAsia="es-MX"/>
          <w14:ligatures w14:val="none"/>
        </w:rPr>
        <w:t xml:space="preserve"> necesaria para la </w:t>
      </w:r>
      <w:r w:rsidR="00360DB1">
        <w:rPr>
          <w:rFonts w:ascii="Calibri" w:eastAsia="Times New Roman" w:hAnsi="Calibri" w:cs="Calibri"/>
          <w:color w:val="000000" w:themeColor="text1"/>
          <w:kern w:val="0"/>
          <w:sz w:val="22"/>
          <w:szCs w:val="22"/>
          <w:lang w:eastAsia="es-MX"/>
          <w14:ligatures w14:val="none"/>
        </w:rPr>
        <w:t>ejecución de las</w:t>
      </w:r>
      <w:r w:rsidR="00360DB1" w:rsidRPr="00FA4301">
        <w:rPr>
          <w:rFonts w:ascii="Calibri" w:eastAsia="Times New Roman" w:hAnsi="Calibri" w:cs="Calibri"/>
          <w:color w:val="000000" w:themeColor="text1"/>
          <w:kern w:val="0"/>
          <w:sz w:val="22"/>
          <w:szCs w:val="22"/>
          <w:lang w:eastAsia="es-MX"/>
          <w14:ligatures w14:val="none"/>
        </w:rPr>
        <w:t xml:space="preserve"> actividades vinculadas a</w:t>
      </w:r>
      <w:r w:rsidR="00360DB1">
        <w:rPr>
          <w:rFonts w:ascii="Calibri" w:eastAsia="Times New Roman" w:hAnsi="Calibri" w:cs="Calibri"/>
          <w:color w:val="000000" w:themeColor="text1"/>
          <w:kern w:val="0"/>
          <w:sz w:val="22"/>
          <w:szCs w:val="22"/>
          <w:lang w:eastAsia="es-MX"/>
          <w14:ligatures w14:val="none"/>
        </w:rPr>
        <w:t xml:space="preserve"> los componentes </w:t>
      </w:r>
      <w:r w:rsidR="00360DB1" w:rsidRPr="00FA4301">
        <w:rPr>
          <w:rFonts w:ascii="Calibri" w:eastAsia="Times New Roman" w:hAnsi="Calibri" w:cs="Calibri"/>
          <w:color w:val="000000" w:themeColor="text1"/>
          <w:kern w:val="0"/>
          <w:sz w:val="22"/>
          <w:szCs w:val="22"/>
          <w:lang w:eastAsia="es-MX"/>
          <w14:ligatures w14:val="none"/>
        </w:rPr>
        <w:t xml:space="preserve">del </w:t>
      </w:r>
      <w:r w:rsidR="00360DB1">
        <w:rPr>
          <w:rFonts w:ascii="Calibri" w:eastAsia="Times New Roman" w:hAnsi="Calibri" w:cs="Calibri"/>
          <w:color w:val="000000" w:themeColor="text1"/>
          <w:kern w:val="0"/>
          <w:sz w:val="22"/>
          <w:szCs w:val="22"/>
          <w:lang w:eastAsia="es-MX"/>
          <w14:ligatures w14:val="none"/>
        </w:rPr>
        <w:t xml:space="preserve">proyecto. </w:t>
      </w:r>
    </w:p>
    <w:p w14:paraId="3929201E" w14:textId="505AE6EE" w:rsidR="00360DB1" w:rsidRPr="00360DB1" w:rsidRDefault="00360DB1" w:rsidP="00360DB1">
      <w:pPr>
        <w:pStyle w:val="Paragraphedeliste"/>
        <w:numPr>
          <w:ilvl w:val="0"/>
          <w:numId w:val="36"/>
        </w:numPr>
        <w:jc w:val="both"/>
        <w:rPr>
          <w:rFonts w:ascii="Calibri" w:eastAsia="Times New Roman" w:hAnsi="Calibri" w:cs="Calibri"/>
          <w:color w:val="000000" w:themeColor="text1"/>
          <w:kern w:val="0"/>
          <w:sz w:val="22"/>
          <w:szCs w:val="22"/>
          <w:lang w:eastAsia="es-MX"/>
          <w14:ligatures w14:val="none"/>
        </w:rPr>
      </w:pPr>
      <w:r w:rsidRPr="00360DB1">
        <w:rPr>
          <w:rFonts w:ascii="Calibri" w:eastAsia="Times New Roman" w:hAnsi="Calibri" w:cs="Calibri"/>
          <w:color w:val="000000" w:themeColor="text1"/>
          <w:kern w:val="0"/>
          <w:sz w:val="22"/>
          <w:szCs w:val="22"/>
          <w:lang w:eastAsia="es-MX"/>
          <w14:ligatures w14:val="none"/>
        </w:rPr>
        <w:t xml:space="preserve">Implementar el </w:t>
      </w:r>
      <w:r w:rsidR="008F03E6">
        <w:rPr>
          <w:rFonts w:ascii="Calibri" w:eastAsia="Times New Roman" w:hAnsi="Calibri" w:cs="Calibri"/>
          <w:color w:val="000000" w:themeColor="text1"/>
          <w:kern w:val="0"/>
          <w:sz w:val="22"/>
          <w:szCs w:val="22"/>
          <w:lang w:eastAsia="es-MX"/>
          <w14:ligatures w14:val="none"/>
        </w:rPr>
        <w:t>sistema PATH (</w:t>
      </w:r>
      <w:r w:rsidRPr="00360DB1">
        <w:rPr>
          <w:rFonts w:ascii="Calibri" w:eastAsia="Times New Roman" w:hAnsi="Calibri" w:cs="Calibri"/>
          <w:color w:val="000000" w:themeColor="text1"/>
          <w:kern w:val="0"/>
          <w:sz w:val="22"/>
          <w:szCs w:val="22"/>
          <w:lang w:eastAsia="es-MX"/>
          <w14:ligatures w14:val="none"/>
        </w:rPr>
        <w:t>Programa de Atención al Talento Humano</w:t>
      </w:r>
      <w:r w:rsidR="008F03E6">
        <w:rPr>
          <w:rFonts w:ascii="Calibri" w:eastAsia="Times New Roman" w:hAnsi="Calibri" w:cs="Calibri"/>
          <w:color w:val="000000" w:themeColor="text1"/>
          <w:kern w:val="0"/>
          <w:sz w:val="22"/>
          <w:szCs w:val="22"/>
          <w:lang w:eastAsia="es-MX"/>
          <w14:ligatures w14:val="none"/>
        </w:rPr>
        <w:t>)</w:t>
      </w:r>
      <w:r w:rsidRPr="00360DB1">
        <w:rPr>
          <w:rFonts w:ascii="Calibri" w:eastAsia="Times New Roman" w:hAnsi="Calibri" w:cs="Calibri"/>
          <w:color w:val="000000" w:themeColor="text1"/>
          <w:kern w:val="0"/>
          <w:sz w:val="22"/>
          <w:szCs w:val="22"/>
          <w:lang w:eastAsia="es-MX"/>
          <w14:ligatures w14:val="none"/>
        </w:rPr>
        <w:t xml:space="preserve"> del Proyecto LAMARR, desde el proceso de evaluación y selección de jóvenes hasta la ejecución de los servicios definidos en la metodología, de acuerdo con las necesidades del proyecto y con alcance nacional.</w:t>
      </w:r>
      <w:r w:rsidR="00803E54">
        <w:rPr>
          <w:rFonts w:ascii="Calibri" w:eastAsia="Times New Roman" w:hAnsi="Calibri" w:cs="Calibri"/>
          <w:color w:val="000000" w:themeColor="text1"/>
          <w:kern w:val="0"/>
          <w:sz w:val="22"/>
          <w:szCs w:val="22"/>
          <w:lang w:eastAsia="es-MX"/>
          <w14:ligatures w14:val="none"/>
        </w:rPr>
        <w:t xml:space="preserve"> </w:t>
      </w:r>
      <w:r w:rsidR="002B408F">
        <w:rPr>
          <w:rFonts w:ascii="Calibri" w:eastAsia="Times New Roman" w:hAnsi="Calibri" w:cs="Calibri"/>
          <w:color w:val="000000" w:themeColor="text1"/>
          <w:kern w:val="0"/>
          <w:sz w:val="22"/>
          <w:szCs w:val="22"/>
          <w:lang w:eastAsia="es-MX"/>
          <w14:ligatures w14:val="none"/>
        </w:rPr>
        <w:t>Incluyendo notablemente</w:t>
      </w:r>
      <w:r w:rsidR="00803E54">
        <w:rPr>
          <w:rFonts w:ascii="Calibri" w:eastAsia="Times New Roman" w:hAnsi="Calibri" w:cs="Calibri"/>
          <w:color w:val="000000" w:themeColor="text1"/>
          <w:kern w:val="0"/>
          <w:sz w:val="22"/>
          <w:szCs w:val="22"/>
          <w:lang w:eastAsia="es-MX"/>
          <w14:ligatures w14:val="none"/>
        </w:rPr>
        <w:t xml:space="preserve"> actividades </w:t>
      </w:r>
      <w:r w:rsidR="002B408F">
        <w:rPr>
          <w:rFonts w:ascii="Calibri" w:eastAsia="Times New Roman" w:hAnsi="Calibri" w:cs="Calibri"/>
          <w:color w:val="000000" w:themeColor="text1"/>
          <w:kern w:val="0"/>
          <w:sz w:val="22"/>
          <w:szCs w:val="22"/>
          <w:lang w:eastAsia="es-MX"/>
          <w14:ligatures w14:val="none"/>
        </w:rPr>
        <w:t>de fortalecimiento de habilidades blandas</w:t>
      </w:r>
      <w:r w:rsidR="00803E54">
        <w:rPr>
          <w:rFonts w:ascii="Calibri" w:eastAsia="Times New Roman" w:hAnsi="Calibri" w:cs="Calibri"/>
          <w:color w:val="000000" w:themeColor="text1"/>
          <w:kern w:val="0"/>
          <w:sz w:val="22"/>
          <w:szCs w:val="22"/>
          <w:lang w:eastAsia="es-MX"/>
          <w14:ligatures w14:val="none"/>
        </w:rPr>
        <w:t>, empleabilidad, mentoría, y formación dual, entre otras.</w:t>
      </w:r>
    </w:p>
    <w:p w14:paraId="2230D3AB" w14:textId="77777777" w:rsidR="00360DB1" w:rsidRDefault="00360DB1" w:rsidP="00BF54AB">
      <w:pPr>
        <w:jc w:val="both"/>
        <w:rPr>
          <w:rFonts w:ascii="Calibri" w:hAnsi="Calibri" w:cs="Calibri"/>
          <w:color w:val="000000" w:themeColor="text1"/>
          <w:sz w:val="22"/>
          <w:szCs w:val="22"/>
        </w:rPr>
      </w:pPr>
    </w:p>
    <w:p w14:paraId="60BACC6C" w14:textId="362F496D" w:rsidR="00BF54AB" w:rsidRDefault="00360DB1" w:rsidP="00BF54AB">
      <w:pPr>
        <w:jc w:val="both"/>
        <w:rPr>
          <w:rFonts w:ascii="Calibri" w:hAnsi="Calibri" w:cs="Calibri"/>
          <w:color w:val="000000" w:themeColor="text1"/>
          <w:sz w:val="22"/>
          <w:szCs w:val="22"/>
          <w:u w:val="single"/>
        </w:rPr>
      </w:pPr>
      <w:r w:rsidRPr="00F1635A">
        <w:rPr>
          <w:rFonts w:ascii="Calibri" w:hAnsi="Calibri" w:cs="Calibri"/>
          <w:color w:val="000000" w:themeColor="text1"/>
          <w:sz w:val="22"/>
          <w:szCs w:val="22"/>
          <w:u w:val="single"/>
        </w:rPr>
        <w:t>L</w:t>
      </w:r>
      <w:r w:rsidR="009A1169" w:rsidRPr="00F1635A">
        <w:rPr>
          <w:rFonts w:ascii="Calibri" w:hAnsi="Calibri" w:cs="Calibri"/>
          <w:color w:val="000000" w:themeColor="text1"/>
          <w:sz w:val="22"/>
          <w:szCs w:val="22"/>
          <w:u w:val="single"/>
        </w:rPr>
        <w:t xml:space="preserve">as actividades específicas, cronogramas y </w:t>
      </w:r>
      <w:r w:rsidRPr="00F1635A">
        <w:rPr>
          <w:rFonts w:ascii="Calibri" w:hAnsi="Calibri" w:cs="Calibri"/>
          <w:color w:val="000000" w:themeColor="text1"/>
          <w:sz w:val="22"/>
          <w:szCs w:val="22"/>
          <w:u w:val="single"/>
        </w:rPr>
        <w:t xml:space="preserve">productos </w:t>
      </w:r>
      <w:r w:rsidR="009A1169" w:rsidRPr="00F1635A">
        <w:rPr>
          <w:rFonts w:ascii="Calibri" w:hAnsi="Calibri" w:cs="Calibri"/>
          <w:color w:val="000000" w:themeColor="text1"/>
          <w:sz w:val="22"/>
          <w:szCs w:val="22"/>
          <w:u w:val="single"/>
        </w:rPr>
        <w:t>esperados</w:t>
      </w:r>
      <w:r w:rsidRPr="00F1635A">
        <w:rPr>
          <w:rFonts w:ascii="Calibri" w:hAnsi="Calibri" w:cs="Calibri"/>
          <w:color w:val="000000" w:themeColor="text1"/>
          <w:sz w:val="22"/>
          <w:szCs w:val="22"/>
          <w:u w:val="single"/>
        </w:rPr>
        <w:t xml:space="preserve"> serán definidos mediante </w:t>
      </w:r>
      <w:r w:rsidR="00093124">
        <w:rPr>
          <w:rFonts w:ascii="Calibri" w:hAnsi="Calibri" w:cs="Calibri"/>
          <w:color w:val="000000" w:themeColor="text1"/>
          <w:sz w:val="22"/>
          <w:szCs w:val="22"/>
          <w:u w:val="single"/>
        </w:rPr>
        <w:t>ordenes de compras</w:t>
      </w:r>
      <w:r w:rsidRPr="00F1635A">
        <w:rPr>
          <w:rFonts w:ascii="Calibri" w:hAnsi="Calibri" w:cs="Calibri"/>
          <w:color w:val="000000" w:themeColor="text1"/>
          <w:sz w:val="22"/>
          <w:szCs w:val="22"/>
          <w:u w:val="single"/>
        </w:rPr>
        <w:t xml:space="preserve"> que serán elaborados en coordinación con el equipo del proyecto.</w:t>
      </w:r>
      <w:r w:rsidR="005B0F93" w:rsidRPr="00F1635A">
        <w:rPr>
          <w:rFonts w:ascii="Calibri" w:hAnsi="Calibri" w:cs="Calibri"/>
          <w:color w:val="000000" w:themeColor="text1"/>
          <w:sz w:val="22"/>
          <w:szCs w:val="22"/>
          <w:u w:val="single"/>
        </w:rPr>
        <w:t xml:space="preserve"> </w:t>
      </w:r>
    </w:p>
    <w:p w14:paraId="5099E485" w14:textId="77777777" w:rsidR="00F1635A" w:rsidRDefault="00F1635A" w:rsidP="00BF54AB">
      <w:pPr>
        <w:jc w:val="both"/>
        <w:rPr>
          <w:rFonts w:ascii="Calibri" w:hAnsi="Calibri" w:cs="Calibri"/>
          <w:color w:val="000000" w:themeColor="text1"/>
          <w:sz w:val="22"/>
          <w:szCs w:val="22"/>
          <w:u w:val="single"/>
        </w:rPr>
      </w:pPr>
    </w:p>
    <w:p w14:paraId="3D425C4F" w14:textId="77777777" w:rsidR="00BF54AB" w:rsidRDefault="00BF54AB" w:rsidP="00BF54AB">
      <w:pPr>
        <w:jc w:val="both"/>
        <w:rPr>
          <w:rFonts w:ascii="Calibri" w:hAnsi="Calibri" w:cs="Calibri"/>
          <w:color w:val="000000" w:themeColor="text1"/>
          <w:sz w:val="22"/>
          <w:szCs w:val="22"/>
        </w:rPr>
      </w:pPr>
    </w:p>
    <w:p w14:paraId="7739E6AF" w14:textId="1D28B3E7" w:rsidR="00A40FE8" w:rsidRPr="00F1635A" w:rsidRDefault="00A40FE8" w:rsidP="00BF54AB">
      <w:pPr>
        <w:jc w:val="both"/>
        <w:rPr>
          <w:rFonts w:ascii="Calibri" w:hAnsi="Calibri" w:cs="Calibri"/>
          <w:b/>
          <w:bCs/>
          <w:color w:val="000000" w:themeColor="text1"/>
          <w:sz w:val="22"/>
          <w:szCs w:val="22"/>
        </w:rPr>
      </w:pPr>
      <w:r w:rsidRPr="00F1635A">
        <w:rPr>
          <w:rFonts w:ascii="Calibri" w:hAnsi="Calibri" w:cs="Calibri"/>
          <w:b/>
          <w:bCs/>
          <w:color w:val="000000" w:themeColor="text1"/>
          <w:sz w:val="22"/>
          <w:szCs w:val="22"/>
        </w:rPr>
        <w:t>4.2 Actividades iniciales de la consultoría (primer trimestre)</w:t>
      </w:r>
    </w:p>
    <w:p w14:paraId="1E8E1E60" w14:textId="77777777" w:rsidR="00A40FE8" w:rsidRDefault="00A40FE8" w:rsidP="00BF54AB">
      <w:pPr>
        <w:jc w:val="both"/>
        <w:rPr>
          <w:rFonts w:ascii="Calibri" w:hAnsi="Calibri" w:cs="Calibri"/>
          <w:color w:val="000000" w:themeColor="text1"/>
          <w:sz w:val="22"/>
          <w:szCs w:val="22"/>
        </w:rPr>
      </w:pPr>
    </w:p>
    <w:p w14:paraId="73C0CD07" w14:textId="111F6D86" w:rsidR="0095699D" w:rsidRDefault="0095699D" w:rsidP="0095699D">
      <w:pPr>
        <w:jc w:val="both"/>
        <w:rPr>
          <w:rFonts w:ascii="Calibri" w:hAnsi="Calibri" w:cs="Calibri"/>
          <w:color w:val="000000" w:themeColor="text1"/>
          <w:sz w:val="22"/>
          <w:szCs w:val="22"/>
        </w:rPr>
      </w:pPr>
      <w:r w:rsidRPr="0095699D">
        <w:rPr>
          <w:rFonts w:ascii="Calibri" w:hAnsi="Calibri" w:cs="Calibri"/>
          <w:color w:val="000000" w:themeColor="text1"/>
          <w:sz w:val="22"/>
          <w:szCs w:val="22"/>
        </w:rPr>
        <w:t xml:space="preserve">Las actividades descritas a continuación corresponden a una estimación de las acciones previstas para el primer trimestre de ejecución de la consultoría y sirven como base para la formulación de la </w:t>
      </w:r>
      <w:r w:rsidRPr="0095699D">
        <w:rPr>
          <w:rFonts w:ascii="Calibri" w:hAnsi="Calibri" w:cs="Calibri"/>
          <w:color w:val="000000" w:themeColor="text1"/>
          <w:sz w:val="22"/>
          <w:szCs w:val="22"/>
        </w:rPr>
        <w:lastRenderedPageBreak/>
        <w:t xml:space="preserve">propuesta técnica y económica. </w:t>
      </w:r>
      <w:r w:rsidR="00093124">
        <w:rPr>
          <w:rFonts w:ascii="Calibri" w:hAnsi="Calibri" w:cs="Calibri"/>
          <w:color w:val="000000" w:themeColor="text1"/>
          <w:sz w:val="22"/>
          <w:szCs w:val="22"/>
        </w:rPr>
        <w:t>Los candidatos tendrán que presentar un presupuesto así que un precio para este primer producto (</w:t>
      </w:r>
      <w:r w:rsidR="00093124" w:rsidRPr="00F510D7">
        <w:rPr>
          <w:rFonts w:ascii="Calibri" w:hAnsi="Calibri" w:cs="Calibri"/>
          <w:b/>
          <w:bCs/>
          <w:color w:val="000000" w:themeColor="text1"/>
          <w:sz w:val="22"/>
          <w:szCs w:val="22"/>
        </w:rPr>
        <w:t>Entregable del primer trimestre</w:t>
      </w:r>
      <w:r w:rsidR="00093124">
        <w:rPr>
          <w:rFonts w:ascii="Calibri" w:hAnsi="Calibri" w:cs="Calibri"/>
          <w:color w:val="000000" w:themeColor="text1"/>
          <w:sz w:val="22"/>
          <w:szCs w:val="22"/>
        </w:rPr>
        <w:t>)</w:t>
      </w:r>
    </w:p>
    <w:p w14:paraId="073F9520" w14:textId="77777777" w:rsidR="0095699D" w:rsidRPr="0095699D" w:rsidRDefault="0095699D" w:rsidP="0095699D">
      <w:pPr>
        <w:jc w:val="both"/>
        <w:rPr>
          <w:rFonts w:ascii="Calibri" w:hAnsi="Calibri" w:cs="Calibri"/>
          <w:color w:val="000000" w:themeColor="text1"/>
          <w:sz w:val="22"/>
          <w:szCs w:val="22"/>
        </w:rPr>
      </w:pPr>
    </w:p>
    <w:p w14:paraId="56ED43F6" w14:textId="2485E30E" w:rsidR="00A40FE8" w:rsidRDefault="0095699D" w:rsidP="0095699D">
      <w:pPr>
        <w:jc w:val="both"/>
        <w:rPr>
          <w:rFonts w:ascii="Calibri" w:hAnsi="Calibri" w:cs="Calibri"/>
          <w:color w:val="000000" w:themeColor="text1"/>
          <w:sz w:val="22"/>
          <w:szCs w:val="22"/>
        </w:rPr>
      </w:pPr>
      <w:r w:rsidRPr="0095699D">
        <w:rPr>
          <w:rFonts w:ascii="Calibri" w:hAnsi="Calibri" w:cs="Calibri"/>
          <w:color w:val="000000" w:themeColor="text1"/>
          <w:sz w:val="22"/>
          <w:szCs w:val="22"/>
        </w:rPr>
        <w:t xml:space="preserve">En este sentido, las organizaciones oferentes deberán presentar su propuesta técnica y económica con base en </w:t>
      </w:r>
      <w:r>
        <w:rPr>
          <w:rFonts w:ascii="Calibri" w:hAnsi="Calibri" w:cs="Calibri"/>
          <w:color w:val="000000" w:themeColor="text1"/>
          <w:sz w:val="22"/>
          <w:szCs w:val="22"/>
        </w:rPr>
        <w:t>las siguientes actividades proyectadas para el p</w:t>
      </w:r>
      <w:r w:rsidRPr="0095699D">
        <w:rPr>
          <w:rFonts w:ascii="Calibri" w:hAnsi="Calibri" w:cs="Calibri"/>
          <w:color w:val="000000" w:themeColor="text1"/>
          <w:sz w:val="22"/>
          <w:szCs w:val="22"/>
        </w:rPr>
        <w:t>rimer trimestre, detallando la metodología operativa propuesta para la implementación de las actividades</w:t>
      </w:r>
      <w:r>
        <w:rPr>
          <w:rFonts w:ascii="Calibri" w:hAnsi="Calibri" w:cs="Calibri"/>
          <w:color w:val="000000" w:themeColor="text1"/>
          <w:sz w:val="22"/>
          <w:szCs w:val="22"/>
        </w:rPr>
        <w:t>:</w:t>
      </w:r>
    </w:p>
    <w:p w14:paraId="225622FD" w14:textId="77777777" w:rsidR="009D1569" w:rsidRDefault="009D1569" w:rsidP="00BF54AB">
      <w:pPr>
        <w:jc w:val="both"/>
        <w:rPr>
          <w:rFonts w:ascii="Calibri" w:hAnsi="Calibri" w:cs="Calibri"/>
          <w:color w:val="000000" w:themeColor="text1"/>
          <w:sz w:val="22"/>
          <w:szCs w:val="22"/>
        </w:rPr>
      </w:pPr>
    </w:p>
    <w:p w14:paraId="0E8C150C" w14:textId="7F89CB26" w:rsidR="00321068" w:rsidRPr="00F1635A" w:rsidRDefault="00321068" w:rsidP="00F1635A">
      <w:pPr>
        <w:pStyle w:val="Paragraphedeliste"/>
        <w:numPr>
          <w:ilvl w:val="0"/>
          <w:numId w:val="43"/>
        </w:numPr>
        <w:jc w:val="both"/>
        <w:rPr>
          <w:rFonts w:ascii="Calibri" w:hAnsi="Calibri" w:cs="Calibri"/>
          <w:color w:val="000000" w:themeColor="text1"/>
          <w:sz w:val="22"/>
          <w:szCs w:val="22"/>
        </w:rPr>
      </w:pPr>
      <w:r w:rsidRPr="00F1635A">
        <w:rPr>
          <w:rFonts w:ascii="Calibri" w:hAnsi="Calibri" w:cs="Calibri"/>
          <w:b/>
          <w:bCs/>
          <w:color w:val="000000" w:themeColor="text1"/>
          <w:sz w:val="22"/>
          <w:szCs w:val="22"/>
        </w:rPr>
        <w:t>Coordinación operativa con centros de formación:</w:t>
      </w:r>
      <w:r w:rsidRPr="00F1635A">
        <w:rPr>
          <w:rFonts w:ascii="Calibri" w:hAnsi="Calibri" w:cs="Calibri"/>
          <w:color w:val="000000" w:themeColor="text1"/>
          <w:sz w:val="22"/>
          <w:szCs w:val="22"/>
        </w:rPr>
        <w:t xml:space="preserve"> Articulación permanente con los centros de formación para la implementación de las cohortes, desde la inducción institucional y socialización del modelo de implementación y de los lineamientos operativos del proyecto, la verificación de cronogramas, hitos y conformación de grupos, así como el acompañamiento en la atención de solicitudes especiales de los jóvenes (viáticos diferenciados, situaciones de riesgo, pruebas de entrada y salida).</w:t>
      </w:r>
    </w:p>
    <w:p w14:paraId="17FF4C78" w14:textId="5549F891" w:rsidR="00321068" w:rsidRPr="00F1635A" w:rsidRDefault="00321068" w:rsidP="00F1635A">
      <w:pPr>
        <w:pStyle w:val="Paragraphedeliste"/>
        <w:numPr>
          <w:ilvl w:val="0"/>
          <w:numId w:val="43"/>
        </w:numPr>
        <w:jc w:val="both"/>
        <w:rPr>
          <w:rFonts w:ascii="Calibri" w:hAnsi="Calibri" w:cs="Calibri"/>
          <w:color w:val="000000" w:themeColor="text1"/>
          <w:sz w:val="22"/>
          <w:szCs w:val="22"/>
        </w:rPr>
      </w:pPr>
      <w:r w:rsidRPr="00F1635A">
        <w:rPr>
          <w:rFonts w:ascii="Calibri" w:hAnsi="Calibri" w:cs="Calibri"/>
          <w:b/>
          <w:bCs/>
          <w:color w:val="000000" w:themeColor="text1"/>
          <w:sz w:val="22"/>
          <w:szCs w:val="22"/>
        </w:rPr>
        <w:t>Monitoreo de desempeño y control de calidad</w:t>
      </w:r>
      <w:r w:rsidR="004A4C25" w:rsidRPr="00F1635A">
        <w:rPr>
          <w:rFonts w:ascii="Calibri" w:hAnsi="Calibri" w:cs="Calibri"/>
          <w:b/>
          <w:bCs/>
          <w:color w:val="000000" w:themeColor="text1"/>
          <w:sz w:val="22"/>
          <w:szCs w:val="22"/>
        </w:rPr>
        <w:t xml:space="preserve"> de los procesos de formación</w:t>
      </w:r>
      <w:r w:rsidRPr="00F1635A">
        <w:rPr>
          <w:rFonts w:ascii="Calibri" w:hAnsi="Calibri" w:cs="Calibri"/>
          <w:b/>
          <w:bCs/>
          <w:color w:val="000000" w:themeColor="text1"/>
          <w:sz w:val="22"/>
          <w:szCs w:val="22"/>
        </w:rPr>
        <w:t>:</w:t>
      </w:r>
      <w:r w:rsidRPr="00F1635A">
        <w:rPr>
          <w:rFonts w:ascii="Calibri" w:hAnsi="Calibri" w:cs="Calibri"/>
          <w:color w:val="000000" w:themeColor="text1"/>
          <w:sz w:val="22"/>
          <w:szCs w:val="22"/>
        </w:rPr>
        <w:t xml:space="preserve"> Seguimiento a los indicadores de desempeño de los centros de formación, verificación del cumplimiento de plazos y entregables, supervisión de la asistencia, permanencia y </w:t>
      </w:r>
      <w:proofErr w:type="gramStart"/>
      <w:r w:rsidRPr="00F1635A">
        <w:rPr>
          <w:rFonts w:ascii="Calibri" w:hAnsi="Calibri" w:cs="Calibri"/>
          <w:color w:val="000000" w:themeColor="text1"/>
          <w:sz w:val="22"/>
          <w:szCs w:val="22"/>
        </w:rPr>
        <w:t>participación activa</w:t>
      </w:r>
      <w:proofErr w:type="gramEnd"/>
      <w:r w:rsidRPr="00F1635A">
        <w:rPr>
          <w:rFonts w:ascii="Calibri" w:hAnsi="Calibri" w:cs="Calibri"/>
          <w:color w:val="000000" w:themeColor="text1"/>
          <w:sz w:val="22"/>
          <w:szCs w:val="22"/>
        </w:rPr>
        <w:t xml:space="preserve"> de los beneficiarios durante el proceso formativo.</w:t>
      </w:r>
    </w:p>
    <w:p w14:paraId="0CA92197" w14:textId="5E94A634" w:rsidR="00321068" w:rsidRPr="00F1635A" w:rsidRDefault="00321068" w:rsidP="00F1635A">
      <w:pPr>
        <w:pStyle w:val="Paragraphedeliste"/>
        <w:numPr>
          <w:ilvl w:val="0"/>
          <w:numId w:val="43"/>
        </w:numPr>
        <w:jc w:val="both"/>
        <w:rPr>
          <w:rFonts w:ascii="Calibri" w:hAnsi="Calibri" w:cs="Calibri"/>
          <w:color w:val="000000" w:themeColor="text1"/>
          <w:sz w:val="22"/>
          <w:szCs w:val="22"/>
        </w:rPr>
      </w:pPr>
      <w:r w:rsidRPr="00F1635A">
        <w:rPr>
          <w:rFonts w:ascii="Calibri" w:hAnsi="Calibri" w:cs="Calibri"/>
          <w:b/>
          <w:bCs/>
          <w:color w:val="000000" w:themeColor="text1"/>
          <w:sz w:val="22"/>
          <w:szCs w:val="22"/>
        </w:rPr>
        <w:t>Cierre de cohortes y certificación:</w:t>
      </w:r>
      <w:r w:rsidRPr="00F1635A">
        <w:rPr>
          <w:rFonts w:ascii="Calibri" w:hAnsi="Calibri" w:cs="Calibri"/>
          <w:color w:val="000000" w:themeColor="text1"/>
          <w:sz w:val="22"/>
          <w:szCs w:val="22"/>
        </w:rPr>
        <w:t xml:space="preserve"> Gestión de diplomas de participación, organización de clausuras ordinarias y apoyo a procesos de certificación complementaria vinculados a la formación.</w:t>
      </w:r>
    </w:p>
    <w:p w14:paraId="17BD9439" w14:textId="789DBF43" w:rsidR="00195FC8" w:rsidRDefault="00321068" w:rsidP="004A4C25">
      <w:pPr>
        <w:pStyle w:val="Paragraphedeliste"/>
        <w:numPr>
          <w:ilvl w:val="0"/>
          <w:numId w:val="43"/>
        </w:numPr>
        <w:jc w:val="both"/>
        <w:rPr>
          <w:rFonts w:ascii="Calibri" w:hAnsi="Calibri" w:cs="Calibri"/>
          <w:color w:val="000000" w:themeColor="text1"/>
          <w:sz w:val="22"/>
          <w:szCs w:val="22"/>
        </w:rPr>
      </w:pPr>
      <w:r w:rsidRPr="00F1635A">
        <w:rPr>
          <w:rFonts w:ascii="Calibri" w:hAnsi="Calibri" w:cs="Calibri"/>
          <w:b/>
          <w:bCs/>
          <w:color w:val="000000" w:themeColor="text1"/>
          <w:sz w:val="22"/>
          <w:szCs w:val="22"/>
        </w:rPr>
        <w:t>Sistematización y reporte de resultados</w:t>
      </w:r>
      <w:r w:rsidR="009D1569">
        <w:rPr>
          <w:rFonts w:ascii="Calibri" w:hAnsi="Calibri" w:cs="Calibri"/>
          <w:b/>
          <w:bCs/>
          <w:color w:val="000000" w:themeColor="text1"/>
          <w:sz w:val="22"/>
          <w:szCs w:val="22"/>
        </w:rPr>
        <w:t xml:space="preserve"> de las formacione</w:t>
      </w:r>
      <w:r w:rsidR="00FA6215">
        <w:rPr>
          <w:rFonts w:ascii="Calibri" w:hAnsi="Calibri" w:cs="Calibri"/>
          <w:b/>
          <w:bCs/>
          <w:color w:val="000000" w:themeColor="text1"/>
          <w:sz w:val="22"/>
          <w:szCs w:val="22"/>
        </w:rPr>
        <w:t>s</w:t>
      </w:r>
      <w:r w:rsidRPr="00F1635A">
        <w:rPr>
          <w:rFonts w:ascii="Calibri" w:hAnsi="Calibri" w:cs="Calibri"/>
          <w:b/>
          <w:bCs/>
          <w:color w:val="000000" w:themeColor="text1"/>
          <w:sz w:val="22"/>
          <w:szCs w:val="22"/>
        </w:rPr>
        <w:t>:</w:t>
      </w:r>
      <w:r w:rsidRPr="00F1635A">
        <w:rPr>
          <w:rFonts w:ascii="Calibri" w:hAnsi="Calibri" w:cs="Calibri"/>
          <w:color w:val="000000" w:themeColor="text1"/>
          <w:sz w:val="22"/>
          <w:szCs w:val="22"/>
        </w:rPr>
        <w:t xml:space="preserve"> Elaboración de informes mensuales técnicos y financieros, sistematización de los resultados por cohorte</w:t>
      </w:r>
      <w:r w:rsidR="00FA6215">
        <w:rPr>
          <w:rFonts w:ascii="Calibri" w:hAnsi="Calibri" w:cs="Calibri"/>
          <w:color w:val="000000" w:themeColor="text1"/>
          <w:sz w:val="22"/>
          <w:szCs w:val="22"/>
        </w:rPr>
        <w:t>, formación</w:t>
      </w:r>
      <w:r w:rsidRPr="00F1635A">
        <w:rPr>
          <w:rFonts w:ascii="Calibri" w:hAnsi="Calibri" w:cs="Calibri"/>
          <w:color w:val="000000" w:themeColor="text1"/>
          <w:sz w:val="22"/>
          <w:szCs w:val="22"/>
        </w:rPr>
        <w:t xml:space="preserve"> y</w:t>
      </w:r>
      <w:r w:rsidR="00FA6215">
        <w:rPr>
          <w:rFonts w:ascii="Calibri" w:hAnsi="Calibri" w:cs="Calibri"/>
          <w:color w:val="000000" w:themeColor="text1"/>
          <w:sz w:val="22"/>
          <w:szCs w:val="22"/>
        </w:rPr>
        <w:t>/o</w:t>
      </w:r>
      <w:r w:rsidRPr="00F1635A">
        <w:rPr>
          <w:rFonts w:ascii="Calibri" w:hAnsi="Calibri" w:cs="Calibri"/>
          <w:color w:val="000000" w:themeColor="text1"/>
          <w:sz w:val="22"/>
          <w:szCs w:val="22"/>
        </w:rPr>
        <w:t xml:space="preserve"> centro de formación, y documentación de casos especiales para garantizar la finalización de los procesos </w:t>
      </w:r>
      <w:r w:rsidR="009D1569">
        <w:rPr>
          <w:rFonts w:ascii="Calibri" w:hAnsi="Calibri" w:cs="Calibri"/>
          <w:color w:val="000000" w:themeColor="text1"/>
          <w:sz w:val="22"/>
          <w:szCs w:val="22"/>
        </w:rPr>
        <w:t>de formación</w:t>
      </w:r>
      <w:r w:rsidRPr="00F1635A">
        <w:rPr>
          <w:rFonts w:ascii="Calibri" w:hAnsi="Calibri" w:cs="Calibri"/>
          <w:color w:val="000000" w:themeColor="text1"/>
          <w:sz w:val="22"/>
          <w:szCs w:val="22"/>
        </w:rPr>
        <w:t>.</w:t>
      </w:r>
    </w:p>
    <w:p w14:paraId="2EC1D35F" w14:textId="613814B1" w:rsidR="004A4C25" w:rsidRDefault="004A4C25" w:rsidP="004A4C25">
      <w:pPr>
        <w:pStyle w:val="Paragraphedeliste"/>
        <w:numPr>
          <w:ilvl w:val="0"/>
          <w:numId w:val="43"/>
        </w:numPr>
        <w:jc w:val="both"/>
        <w:rPr>
          <w:rFonts w:ascii="Calibri" w:hAnsi="Calibri" w:cs="Calibri"/>
          <w:color w:val="000000" w:themeColor="text1"/>
          <w:sz w:val="22"/>
          <w:szCs w:val="22"/>
        </w:rPr>
      </w:pPr>
      <w:r w:rsidRPr="005E0B1F">
        <w:rPr>
          <w:rFonts w:ascii="Calibri" w:hAnsi="Calibri" w:cs="Calibri"/>
          <w:b/>
          <w:bCs/>
          <w:color w:val="000000" w:themeColor="text1"/>
          <w:sz w:val="22"/>
          <w:szCs w:val="22"/>
        </w:rPr>
        <w:t xml:space="preserve">Gestión de instrumentos </w:t>
      </w:r>
      <w:r>
        <w:rPr>
          <w:rFonts w:ascii="Calibri" w:hAnsi="Calibri" w:cs="Calibri"/>
          <w:b/>
          <w:bCs/>
          <w:color w:val="000000" w:themeColor="text1"/>
          <w:sz w:val="22"/>
          <w:szCs w:val="22"/>
        </w:rPr>
        <w:t>de monitoreo y seguimiento</w:t>
      </w:r>
      <w:r w:rsidRPr="005E0B1F">
        <w:rPr>
          <w:rFonts w:ascii="Calibri" w:hAnsi="Calibri" w:cs="Calibri"/>
          <w:color w:val="000000" w:themeColor="text1"/>
          <w:sz w:val="22"/>
          <w:szCs w:val="22"/>
        </w:rPr>
        <w:t>: Administración, aplicación y resguardo de formularios e instrumentos de recolección de datos y expedientes de participantes, actualización de matrices de seguimiento, listas de asistencia y control de viáticos, así como la organización y actualización de evidencias en las carpetas digitales correspondientes.</w:t>
      </w:r>
      <w:r>
        <w:rPr>
          <w:rFonts w:ascii="Calibri" w:hAnsi="Calibri" w:cs="Calibri"/>
          <w:color w:val="000000" w:themeColor="text1"/>
          <w:sz w:val="22"/>
          <w:szCs w:val="22"/>
        </w:rPr>
        <w:t xml:space="preserve"> Esta actividad es transversal para todos los procesos de formación</w:t>
      </w:r>
      <w:r w:rsidR="00FA6215">
        <w:rPr>
          <w:rFonts w:ascii="Calibri" w:hAnsi="Calibri" w:cs="Calibri"/>
          <w:color w:val="000000" w:themeColor="text1"/>
          <w:sz w:val="22"/>
          <w:szCs w:val="22"/>
        </w:rPr>
        <w:t xml:space="preserve"> y actividades</w:t>
      </w:r>
      <w:r>
        <w:rPr>
          <w:rFonts w:ascii="Calibri" w:hAnsi="Calibri" w:cs="Calibri"/>
          <w:color w:val="000000" w:themeColor="text1"/>
          <w:sz w:val="22"/>
          <w:szCs w:val="22"/>
        </w:rPr>
        <w:t xml:space="preserve"> ejecutadas por el proyecto.</w:t>
      </w:r>
    </w:p>
    <w:p w14:paraId="1FE293D2" w14:textId="746F9671" w:rsidR="00246A42" w:rsidRDefault="00246A42" w:rsidP="004A4C25">
      <w:pPr>
        <w:pStyle w:val="Paragraphedeliste"/>
        <w:numPr>
          <w:ilvl w:val="0"/>
          <w:numId w:val="43"/>
        </w:numPr>
        <w:jc w:val="both"/>
        <w:rPr>
          <w:rFonts w:ascii="Calibri" w:hAnsi="Calibri" w:cs="Calibri"/>
          <w:color w:val="000000" w:themeColor="text1"/>
          <w:sz w:val="22"/>
          <w:szCs w:val="22"/>
        </w:rPr>
      </w:pPr>
      <w:r>
        <w:rPr>
          <w:rFonts w:ascii="Calibri" w:hAnsi="Calibri" w:cs="Calibri"/>
          <w:b/>
          <w:bCs/>
          <w:color w:val="000000" w:themeColor="text1"/>
          <w:sz w:val="22"/>
          <w:szCs w:val="22"/>
        </w:rPr>
        <w:t xml:space="preserve">Entrega de viáticos </w:t>
      </w:r>
      <w:r w:rsidR="00695124">
        <w:rPr>
          <w:rFonts w:ascii="Calibri" w:hAnsi="Calibri" w:cs="Calibri"/>
          <w:b/>
          <w:bCs/>
          <w:color w:val="000000" w:themeColor="text1"/>
          <w:sz w:val="22"/>
          <w:szCs w:val="22"/>
        </w:rPr>
        <w:t>a</w:t>
      </w:r>
      <w:r>
        <w:rPr>
          <w:rFonts w:ascii="Calibri" w:hAnsi="Calibri" w:cs="Calibri"/>
          <w:b/>
          <w:bCs/>
          <w:color w:val="000000" w:themeColor="text1"/>
          <w:sz w:val="22"/>
          <w:szCs w:val="22"/>
        </w:rPr>
        <w:t xml:space="preserve"> participantes</w:t>
      </w:r>
      <w:r w:rsidRPr="00F1635A">
        <w:rPr>
          <w:rFonts w:ascii="Calibri" w:hAnsi="Calibri" w:cs="Calibri"/>
          <w:color w:val="000000" w:themeColor="text1"/>
          <w:sz w:val="22"/>
          <w:szCs w:val="22"/>
        </w:rPr>
        <w:t>:</w:t>
      </w:r>
      <w:r>
        <w:rPr>
          <w:rFonts w:ascii="Calibri" w:hAnsi="Calibri" w:cs="Calibri"/>
          <w:color w:val="000000" w:themeColor="text1"/>
          <w:sz w:val="22"/>
          <w:szCs w:val="22"/>
        </w:rPr>
        <w:t xml:space="preserve"> entrega de viáticos a participantes de procesos formativos u otras actividades del proyecto, previa aprobación del equipo del proyecto, incluyendo el levantamiento de listado</w:t>
      </w:r>
      <w:r w:rsidR="009D1569">
        <w:rPr>
          <w:rFonts w:ascii="Calibri" w:hAnsi="Calibri" w:cs="Calibri"/>
          <w:color w:val="000000" w:themeColor="text1"/>
          <w:sz w:val="22"/>
          <w:szCs w:val="22"/>
        </w:rPr>
        <w:t>s</w:t>
      </w:r>
      <w:r>
        <w:rPr>
          <w:rFonts w:ascii="Calibri" w:hAnsi="Calibri" w:cs="Calibri"/>
          <w:color w:val="000000" w:themeColor="text1"/>
          <w:sz w:val="22"/>
          <w:szCs w:val="22"/>
        </w:rPr>
        <w:t xml:space="preserve"> de control de viáticos correspondientes</w:t>
      </w:r>
      <w:r w:rsidR="00695124">
        <w:rPr>
          <w:rFonts w:ascii="Calibri" w:hAnsi="Calibri" w:cs="Calibri"/>
          <w:color w:val="000000" w:themeColor="text1"/>
          <w:sz w:val="22"/>
          <w:szCs w:val="22"/>
        </w:rPr>
        <w:t>. En la mayoría de los casos, esta actividad consiste en la gestión de fondos designados por el proyecto para viáticos de participantes, por lo cual, estos recursos no deben ser parte de la oferta económica.</w:t>
      </w:r>
    </w:p>
    <w:p w14:paraId="10FAB59C" w14:textId="4A1AA229" w:rsidR="00246A42" w:rsidRPr="00F1635A" w:rsidRDefault="00246A42" w:rsidP="00246A42">
      <w:pPr>
        <w:pStyle w:val="Paragraphedeliste"/>
        <w:numPr>
          <w:ilvl w:val="0"/>
          <w:numId w:val="43"/>
        </w:numPr>
        <w:jc w:val="both"/>
        <w:rPr>
          <w:rFonts w:ascii="Calibri" w:hAnsi="Calibri" w:cs="Calibri"/>
          <w:color w:val="000000" w:themeColor="text1"/>
          <w:sz w:val="22"/>
          <w:szCs w:val="22"/>
        </w:rPr>
      </w:pPr>
      <w:r w:rsidRPr="005E0B1F">
        <w:rPr>
          <w:rFonts w:ascii="Calibri" w:hAnsi="Calibri" w:cs="Calibri"/>
          <w:b/>
          <w:bCs/>
          <w:color w:val="000000" w:themeColor="text1"/>
          <w:sz w:val="22"/>
          <w:szCs w:val="22"/>
        </w:rPr>
        <w:t>Gestión administrativa y financiera de los procesos de formación:</w:t>
      </w:r>
      <w:r w:rsidRPr="005E0B1F">
        <w:rPr>
          <w:rFonts w:ascii="Calibri" w:hAnsi="Calibri" w:cs="Calibri"/>
          <w:color w:val="000000" w:themeColor="text1"/>
          <w:sz w:val="22"/>
          <w:szCs w:val="22"/>
        </w:rPr>
        <w:t xml:space="preserve"> Validación, control y liquidación de viáticos ordinarios</w:t>
      </w:r>
      <w:r>
        <w:rPr>
          <w:rFonts w:ascii="Calibri" w:hAnsi="Calibri" w:cs="Calibri"/>
          <w:color w:val="000000" w:themeColor="text1"/>
          <w:sz w:val="22"/>
          <w:szCs w:val="22"/>
        </w:rPr>
        <w:t>,</w:t>
      </w:r>
      <w:r w:rsidRPr="005E0B1F">
        <w:rPr>
          <w:rFonts w:ascii="Calibri" w:hAnsi="Calibri" w:cs="Calibri"/>
          <w:color w:val="000000" w:themeColor="text1"/>
          <w:sz w:val="22"/>
          <w:szCs w:val="22"/>
        </w:rPr>
        <w:t xml:space="preserve"> de clausura</w:t>
      </w:r>
      <w:r>
        <w:rPr>
          <w:rFonts w:ascii="Calibri" w:hAnsi="Calibri" w:cs="Calibri"/>
          <w:color w:val="000000" w:themeColor="text1"/>
          <w:sz w:val="22"/>
          <w:szCs w:val="22"/>
        </w:rPr>
        <w:t xml:space="preserve"> y de otras actividades ejecutadas por el proyecto.</w:t>
      </w:r>
    </w:p>
    <w:p w14:paraId="1CF576F9" w14:textId="1E3CC382" w:rsidR="004A4C25" w:rsidRPr="004A4C25" w:rsidRDefault="004A4C25" w:rsidP="004A4C25">
      <w:pPr>
        <w:pStyle w:val="Paragraphedeliste"/>
        <w:numPr>
          <w:ilvl w:val="0"/>
          <w:numId w:val="43"/>
        </w:numPr>
        <w:jc w:val="both"/>
        <w:rPr>
          <w:rFonts w:ascii="Calibri" w:hAnsi="Calibri" w:cs="Calibri"/>
          <w:color w:val="000000" w:themeColor="text1"/>
          <w:sz w:val="22"/>
          <w:szCs w:val="22"/>
        </w:rPr>
      </w:pPr>
      <w:r w:rsidRPr="00F1635A">
        <w:rPr>
          <w:rFonts w:ascii="Calibri" w:hAnsi="Calibri" w:cs="Calibri"/>
          <w:b/>
          <w:bCs/>
          <w:color w:val="000000" w:themeColor="text1"/>
          <w:sz w:val="22"/>
          <w:szCs w:val="22"/>
        </w:rPr>
        <w:t>Seguimiento a la empleabilidad de los jóvenes del proyecto:</w:t>
      </w:r>
      <w:r w:rsidRPr="004A4C25">
        <w:rPr>
          <w:rFonts w:ascii="Calibri" w:hAnsi="Calibri" w:cs="Calibri"/>
          <w:color w:val="000000" w:themeColor="text1"/>
          <w:sz w:val="22"/>
          <w:szCs w:val="22"/>
        </w:rPr>
        <w:t xml:space="preserve"> monitoreo del avance de los beneficiarios en procesos de pasantías o prácticas laborales derivados de procesos formativos del Proyecto, contacto con beneficiarios para la actualización y verificación de información relacionada con su situación laboral y avance en los procesos de empleabilidad</w:t>
      </w:r>
      <w:r>
        <w:rPr>
          <w:rFonts w:ascii="Calibri" w:hAnsi="Calibri" w:cs="Calibri"/>
          <w:color w:val="000000" w:themeColor="text1"/>
          <w:sz w:val="22"/>
          <w:szCs w:val="22"/>
        </w:rPr>
        <w:t>, a</w:t>
      </w:r>
      <w:r w:rsidRPr="004A4C25">
        <w:rPr>
          <w:rFonts w:ascii="Calibri" w:hAnsi="Calibri" w:cs="Calibri"/>
          <w:color w:val="000000" w:themeColor="text1"/>
          <w:sz w:val="22"/>
          <w:szCs w:val="22"/>
        </w:rPr>
        <w:t>dministración y actualización periódica de</w:t>
      </w:r>
      <w:r>
        <w:rPr>
          <w:rFonts w:ascii="Calibri" w:hAnsi="Calibri" w:cs="Calibri"/>
          <w:color w:val="000000" w:themeColor="text1"/>
          <w:sz w:val="22"/>
          <w:szCs w:val="22"/>
        </w:rPr>
        <w:t xml:space="preserve"> las herramientas designadas para el seguimiento a la empleabilidad de los jóvenes.</w:t>
      </w:r>
    </w:p>
    <w:p w14:paraId="0BE42B38" w14:textId="425576F0" w:rsidR="004A4C25" w:rsidRDefault="004A4C25" w:rsidP="004A4C25">
      <w:pPr>
        <w:pStyle w:val="Paragraphedeliste"/>
        <w:numPr>
          <w:ilvl w:val="0"/>
          <w:numId w:val="43"/>
        </w:numPr>
        <w:jc w:val="both"/>
        <w:rPr>
          <w:rFonts w:ascii="Calibri" w:eastAsia="Times New Roman" w:hAnsi="Calibri" w:cs="Calibri"/>
          <w:color w:val="000000" w:themeColor="text1"/>
          <w:kern w:val="0"/>
          <w:sz w:val="22"/>
          <w:szCs w:val="22"/>
          <w:lang w:eastAsia="es-MX"/>
          <w14:ligatures w14:val="none"/>
        </w:rPr>
      </w:pPr>
      <w:r w:rsidRPr="00F1635A">
        <w:rPr>
          <w:rFonts w:ascii="Calibri" w:eastAsia="Times New Roman" w:hAnsi="Calibri" w:cs="Calibri"/>
          <w:b/>
          <w:bCs/>
          <w:color w:val="000000" w:themeColor="text1"/>
          <w:kern w:val="0"/>
          <w:sz w:val="22"/>
          <w:szCs w:val="22"/>
          <w:lang w:eastAsia="es-MX"/>
          <w14:ligatures w14:val="none"/>
        </w:rPr>
        <w:t>Coordinar y gestionar la logística necesaria para la ejecución de las actividades vinculadas a los componentes del proyecto:</w:t>
      </w:r>
      <w:r w:rsidR="00246A42">
        <w:rPr>
          <w:rFonts w:ascii="Calibri" w:eastAsia="Times New Roman" w:hAnsi="Calibri" w:cs="Calibri"/>
          <w:color w:val="000000" w:themeColor="text1"/>
          <w:kern w:val="0"/>
          <w:sz w:val="22"/>
          <w:szCs w:val="22"/>
          <w:lang w:eastAsia="es-MX"/>
          <w14:ligatures w14:val="none"/>
        </w:rPr>
        <w:t xml:space="preserve"> convocatoria de participantes, levantamiento de listados y otras </w:t>
      </w:r>
      <w:r w:rsidR="009D1569">
        <w:rPr>
          <w:rFonts w:ascii="Calibri" w:eastAsia="Times New Roman" w:hAnsi="Calibri" w:cs="Calibri"/>
          <w:color w:val="000000" w:themeColor="text1"/>
          <w:kern w:val="0"/>
          <w:sz w:val="22"/>
          <w:szCs w:val="22"/>
          <w:lang w:eastAsia="es-MX"/>
          <w14:ligatures w14:val="none"/>
        </w:rPr>
        <w:t xml:space="preserve">relacionadas </w:t>
      </w:r>
      <w:r w:rsidR="00246A42">
        <w:rPr>
          <w:rFonts w:ascii="Calibri" w:eastAsia="Times New Roman" w:hAnsi="Calibri" w:cs="Calibri"/>
          <w:color w:val="000000" w:themeColor="text1"/>
          <w:kern w:val="0"/>
          <w:sz w:val="22"/>
          <w:szCs w:val="22"/>
          <w:lang w:eastAsia="es-MX"/>
          <w14:ligatures w14:val="none"/>
        </w:rPr>
        <w:t>solicitadas por el proyecto.</w:t>
      </w:r>
    </w:p>
    <w:p w14:paraId="68A882C7" w14:textId="7A0DCE56" w:rsidR="004A4C25" w:rsidRDefault="00246A42" w:rsidP="00246A42">
      <w:pPr>
        <w:pStyle w:val="Paragraphedeliste"/>
        <w:numPr>
          <w:ilvl w:val="0"/>
          <w:numId w:val="43"/>
        </w:numPr>
        <w:jc w:val="both"/>
        <w:rPr>
          <w:rFonts w:ascii="Calibri" w:hAnsi="Calibri" w:cs="Calibri"/>
          <w:color w:val="000000" w:themeColor="text1"/>
          <w:sz w:val="22"/>
          <w:szCs w:val="22"/>
        </w:rPr>
      </w:pPr>
      <w:r w:rsidRPr="00F1635A">
        <w:rPr>
          <w:rFonts w:ascii="Calibri" w:hAnsi="Calibri" w:cs="Calibri"/>
          <w:b/>
          <w:bCs/>
          <w:color w:val="000000" w:themeColor="text1"/>
          <w:sz w:val="22"/>
          <w:szCs w:val="22"/>
        </w:rPr>
        <w:t>Implementar procesos de formación en habilidades transversales:</w:t>
      </w:r>
      <w:r w:rsidRPr="00246A42">
        <w:rPr>
          <w:rFonts w:ascii="Calibri" w:hAnsi="Calibri" w:cs="Calibri"/>
          <w:color w:val="000000" w:themeColor="text1"/>
          <w:sz w:val="22"/>
          <w:szCs w:val="22"/>
        </w:rPr>
        <w:t xml:space="preserve"> facilitación de procesos formativos </w:t>
      </w:r>
      <w:r w:rsidR="00FA6215">
        <w:rPr>
          <w:rFonts w:ascii="Calibri" w:hAnsi="Calibri" w:cs="Calibri"/>
          <w:color w:val="000000" w:themeColor="text1"/>
          <w:sz w:val="22"/>
          <w:szCs w:val="22"/>
        </w:rPr>
        <w:t xml:space="preserve">en habilidades transversales, </w:t>
      </w:r>
      <w:r w:rsidRPr="00246A42">
        <w:rPr>
          <w:rFonts w:ascii="Calibri" w:hAnsi="Calibri" w:cs="Calibri"/>
          <w:color w:val="000000" w:themeColor="text1"/>
          <w:sz w:val="22"/>
          <w:szCs w:val="22"/>
        </w:rPr>
        <w:t xml:space="preserve">previa coordinación con el equipo del proyecto, </w:t>
      </w:r>
      <w:r>
        <w:rPr>
          <w:rFonts w:ascii="Calibri" w:hAnsi="Calibri" w:cs="Calibri"/>
          <w:color w:val="000000" w:themeColor="text1"/>
          <w:sz w:val="22"/>
          <w:szCs w:val="22"/>
        </w:rPr>
        <w:lastRenderedPageBreak/>
        <w:t>a</w:t>
      </w:r>
      <w:r w:rsidRPr="00246A42">
        <w:rPr>
          <w:rFonts w:ascii="Calibri" w:hAnsi="Calibri" w:cs="Calibri"/>
          <w:color w:val="000000" w:themeColor="text1"/>
          <w:sz w:val="22"/>
          <w:szCs w:val="22"/>
        </w:rPr>
        <w:t>plicación de instrumentos de registro, asistencia y evaluación</w:t>
      </w:r>
      <w:r>
        <w:rPr>
          <w:rFonts w:ascii="Calibri" w:hAnsi="Calibri" w:cs="Calibri"/>
          <w:color w:val="000000" w:themeColor="text1"/>
          <w:sz w:val="22"/>
          <w:szCs w:val="22"/>
        </w:rPr>
        <w:t>, s</w:t>
      </w:r>
      <w:r w:rsidRPr="00F1635A">
        <w:rPr>
          <w:rFonts w:ascii="Calibri" w:hAnsi="Calibri" w:cs="Calibri"/>
          <w:color w:val="000000" w:themeColor="text1"/>
          <w:sz w:val="22"/>
          <w:szCs w:val="22"/>
        </w:rPr>
        <w:t xml:space="preserve">eguimiento a la participación y </w:t>
      </w:r>
      <w:r>
        <w:rPr>
          <w:rFonts w:ascii="Calibri" w:hAnsi="Calibri" w:cs="Calibri"/>
          <w:color w:val="000000" w:themeColor="text1"/>
          <w:sz w:val="22"/>
          <w:szCs w:val="22"/>
        </w:rPr>
        <w:t>s</w:t>
      </w:r>
      <w:r w:rsidRPr="00F1635A">
        <w:rPr>
          <w:rFonts w:ascii="Calibri" w:hAnsi="Calibri" w:cs="Calibri"/>
          <w:color w:val="000000" w:themeColor="text1"/>
          <w:sz w:val="22"/>
          <w:szCs w:val="22"/>
        </w:rPr>
        <w:t>istematización e informe de resultados de las formaciones.</w:t>
      </w:r>
    </w:p>
    <w:p w14:paraId="37A89DC2" w14:textId="5AFBFF29" w:rsidR="00246A42" w:rsidRDefault="00246A42" w:rsidP="004E736B">
      <w:pPr>
        <w:pStyle w:val="Paragraphedeliste"/>
        <w:numPr>
          <w:ilvl w:val="0"/>
          <w:numId w:val="43"/>
        </w:numPr>
        <w:jc w:val="both"/>
        <w:rPr>
          <w:rFonts w:ascii="Calibri" w:hAnsi="Calibri" w:cs="Calibri"/>
          <w:color w:val="000000" w:themeColor="text1"/>
          <w:sz w:val="22"/>
          <w:szCs w:val="22"/>
        </w:rPr>
      </w:pPr>
      <w:r w:rsidRPr="00246A42">
        <w:rPr>
          <w:rFonts w:ascii="Calibri" w:hAnsi="Calibri" w:cs="Calibri"/>
          <w:b/>
          <w:bCs/>
          <w:color w:val="000000" w:themeColor="text1"/>
          <w:sz w:val="22"/>
          <w:szCs w:val="22"/>
        </w:rPr>
        <w:t>Implementar el proceso de evaluación y selección de jóvenes:</w:t>
      </w:r>
      <w:r w:rsidRPr="00246A42">
        <w:rPr>
          <w:rFonts w:ascii="Calibri" w:hAnsi="Calibri" w:cs="Calibri"/>
          <w:color w:val="000000" w:themeColor="text1"/>
          <w:sz w:val="22"/>
          <w:szCs w:val="22"/>
        </w:rPr>
        <w:t xml:space="preserve"> coordinación operativa del proceso con centros de formación y equipo del proyecto, implementación del sistema de evaluación y selección (registro en formulario, llamadas, </w:t>
      </w:r>
      <w:r w:rsidR="0065585E">
        <w:rPr>
          <w:rFonts w:ascii="Calibri" w:hAnsi="Calibri" w:cs="Calibri"/>
          <w:color w:val="000000" w:themeColor="text1"/>
          <w:sz w:val="22"/>
          <w:szCs w:val="22"/>
        </w:rPr>
        <w:t xml:space="preserve">revisión de documentos, </w:t>
      </w:r>
      <w:r w:rsidRPr="00246A42">
        <w:rPr>
          <w:rFonts w:ascii="Calibri" w:hAnsi="Calibri" w:cs="Calibri"/>
          <w:color w:val="000000" w:themeColor="text1"/>
          <w:sz w:val="22"/>
          <w:szCs w:val="22"/>
        </w:rPr>
        <w:t>entrevistas, pruebas psicométricas y técnicas), registro, resguardo y protección de la información del proceso de selección</w:t>
      </w:r>
      <w:r>
        <w:rPr>
          <w:rFonts w:ascii="Calibri" w:hAnsi="Calibri" w:cs="Calibri"/>
          <w:color w:val="000000" w:themeColor="text1"/>
          <w:sz w:val="22"/>
          <w:szCs w:val="22"/>
        </w:rPr>
        <w:t xml:space="preserve"> y e</w:t>
      </w:r>
      <w:r w:rsidRPr="00246A42">
        <w:rPr>
          <w:rFonts w:ascii="Calibri" w:hAnsi="Calibri" w:cs="Calibri"/>
          <w:color w:val="000000" w:themeColor="text1"/>
          <w:sz w:val="22"/>
          <w:szCs w:val="22"/>
        </w:rPr>
        <w:t>laboración de reportes narrativos y estadísticos de los procesos desarrollados.</w:t>
      </w:r>
    </w:p>
    <w:p w14:paraId="17261CBE" w14:textId="629A359A" w:rsidR="00246A42" w:rsidRPr="00F1635A" w:rsidRDefault="00246A42" w:rsidP="00F1635A">
      <w:pPr>
        <w:pStyle w:val="Paragraphedeliste"/>
        <w:numPr>
          <w:ilvl w:val="0"/>
          <w:numId w:val="43"/>
        </w:numPr>
        <w:jc w:val="both"/>
        <w:rPr>
          <w:rFonts w:ascii="Calibri" w:hAnsi="Calibri" w:cs="Calibri"/>
          <w:color w:val="000000" w:themeColor="text1"/>
          <w:sz w:val="22"/>
          <w:szCs w:val="22"/>
        </w:rPr>
      </w:pPr>
      <w:r w:rsidRPr="00246A42">
        <w:rPr>
          <w:rFonts w:ascii="Calibri" w:hAnsi="Calibri" w:cs="Calibri"/>
          <w:b/>
          <w:bCs/>
          <w:color w:val="000000" w:themeColor="text1"/>
          <w:sz w:val="22"/>
          <w:szCs w:val="22"/>
        </w:rPr>
        <w:t>Implementación de los servicios del Programa de Atención al Talento Humano (PATH):</w:t>
      </w:r>
      <w:r w:rsidRPr="00246A42">
        <w:rPr>
          <w:rFonts w:ascii="Calibri" w:hAnsi="Calibri" w:cs="Calibri"/>
          <w:color w:val="000000" w:themeColor="text1"/>
          <w:sz w:val="22"/>
          <w:szCs w:val="22"/>
        </w:rPr>
        <w:t xml:space="preserve"> ejecución de los servicios definidos en la metodología (simuladores para el empleo, </w:t>
      </w:r>
      <w:r w:rsidR="00A40FE8">
        <w:rPr>
          <w:rFonts w:ascii="Calibri" w:hAnsi="Calibri" w:cs="Calibri"/>
          <w:color w:val="000000" w:themeColor="text1"/>
          <w:sz w:val="22"/>
          <w:szCs w:val="22"/>
        </w:rPr>
        <w:t>actividades de fortalecimiento de habilidades blandas y habilidades para el empleo</w:t>
      </w:r>
      <w:r w:rsidRPr="00246A42">
        <w:rPr>
          <w:rFonts w:ascii="Calibri" w:hAnsi="Calibri" w:cs="Calibri"/>
          <w:color w:val="000000" w:themeColor="text1"/>
          <w:sz w:val="22"/>
          <w:szCs w:val="22"/>
        </w:rPr>
        <w:t>, seguimiento a procesos de mentoría, etc.)</w:t>
      </w:r>
      <w:r w:rsidR="00A40FE8">
        <w:rPr>
          <w:rFonts w:ascii="Calibri" w:hAnsi="Calibri" w:cs="Calibri"/>
          <w:color w:val="000000" w:themeColor="text1"/>
          <w:sz w:val="22"/>
          <w:szCs w:val="22"/>
        </w:rPr>
        <w:t xml:space="preserve"> en coordinación con el equipo del proyecto</w:t>
      </w:r>
      <w:r w:rsidRPr="00246A42">
        <w:rPr>
          <w:rFonts w:ascii="Calibri" w:hAnsi="Calibri" w:cs="Calibri"/>
          <w:color w:val="000000" w:themeColor="text1"/>
          <w:sz w:val="22"/>
          <w:szCs w:val="22"/>
        </w:rPr>
        <w:t xml:space="preserve">, gestión de la información correspondiente a </w:t>
      </w:r>
      <w:r w:rsidR="009D1569">
        <w:rPr>
          <w:rFonts w:ascii="Calibri" w:hAnsi="Calibri" w:cs="Calibri"/>
          <w:color w:val="000000" w:themeColor="text1"/>
          <w:sz w:val="22"/>
          <w:szCs w:val="22"/>
        </w:rPr>
        <w:t>estas actividades</w:t>
      </w:r>
      <w:r w:rsidRPr="00246A42">
        <w:rPr>
          <w:rFonts w:ascii="Calibri" w:hAnsi="Calibri" w:cs="Calibri"/>
          <w:color w:val="000000" w:themeColor="text1"/>
          <w:sz w:val="22"/>
          <w:szCs w:val="22"/>
        </w:rPr>
        <w:t xml:space="preserve">, seguimiento de los jóvenes, </w:t>
      </w:r>
      <w:r>
        <w:rPr>
          <w:rFonts w:ascii="Calibri" w:hAnsi="Calibri" w:cs="Calibri"/>
          <w:color w:val="000000" w:themeColor="text1"/>
          <w:sz w:val="22"/>
          <w:szCs w:val="22"/>
        </w:rPr>
        <w:t>s</w:t>
      </w:r>
      <w:r w:rsidRPr="00246A42">
        <w:rPr>
          <w:rFonts w:ascii="Calibri" w:hAnsi="Calibri" w:cs="Calibri"/>
          <w:color w:val="000000" w:themeColor="text1"/>
          <w:sz w:val="22"/>
          <w:szCs w:val="22"/>
        </w:rPr>
        <w:t>istematización y reporte</w:t>
      </w:r>
      <w:r>
        <w:rPr>
          <w:rFonts w:ascii="Calibri" w:hAnsi="Calibri" w:cs="Calibri"/>
          <w:color w:val="000000" w:themeColor="text1"/>
          <w:sz w:val="22"/>
          <w:szCs w:val="22"/>
        </w:rPr>
        <w:t>ría</w:t>
      </w:r>
      <w:r w:rsidRPr="00246A42">
        <w:rPr>
          <w:rFonts w:ascii="Calibri" w:hAnsi="Calibri" w:cs="Calibri"/>
          <w:color w:val="000000" w:themeColor="text1"/>
          <w:sz w:val="22"/>
          <w:szCs w:val="22"/>
        </w:rPr>
        <w:t xml:space="preserve"> de resultados de los servicios</w:t>
      </w:r>
      <w:r w:rsidR="00A40FE8">
        <w:rPr>
          <w:rFonts w:ascii="Calibri" w:hAnsi="Calibri" w:cs="Calibri"/>
          <w:color w:val="000000" w:themeColor="text1"/>
          <w:sz w:val="22"/>
          <w:szCs w:val="22"/>
        </w:rPr>
        <w:t xml:space="preserve"> implementados y de la participación de los jóvenes.</w:t>
      </w:r>
    </w:p>
    <w:p w14:paraId="1849D481" w14:textId="77777777" w:rsidR="00151E55" w:rsidRPr="0030335C" w:rsidRDefault="00151E55" w:rsidP="00151E55">
      <w:pPr>
        <w:jc w:val="both"/>
        <w:rPr>
          <w:rFonts w:ascii="Calibri" w:hAnsi="Calibri" w:cs="Calibri"/>
          <w:color w:val="000000" w:themeColor="text1"/>
          <w:sz w:val="22"/>
          <w:szCs w:val="22"/>
        </w:rPr>
      </w:pPr>
    </w:p>
    <w:p w14:paraId="7409C4DC" w14:textId="5C0E37DA" w:rsidR="002802B2" w:rsidRDefault="00E62C44" w:rsidP="00BF54AB">
      <w:pPr>
        <w:jc w:val="both"/>
        <w:rPr>
          <w:rFonts w:ascii="Calibri" w:hAnsi="Calibri" w:cs="Calibri"/>
          <w:color w:val="000000" w:themeColor="text1"/>
          <w:sz w:val="22"/>
          <w:szCs w:val="22"/>
        </w:rPr>
      </w:pPr>
      <w:r>
        <w:rPr>
          <w:rFonts w:ascii="Calibri" w:hAnsi="Calibri" w:cs="Calibri"/>
          <w:color w:val="000000" w:themeColor="text1"/>
          <w:sz w:val="22"/>
          <w:szCs w:val="22"/>
        </w:rPr>
        <w:t>Para</w:t>
      </w:r>
      <w:r w:rsidR="0030335C" w:rsidRPr="00F1635A">
        <w:rPr>
          <w:rFonts w:ascii="Calibri" w:hAnsi="Calibri" w:cs="Calibri"/>
          <w:color w:val="000000" w:themeColor="text1"/>
          <w:sz w:val="22"/>
          <w:szCs w:val="22"/>
        </w:rPr>
        <w:t xml:space="preserve"> e</w:t>
      </w:r>
      <w:r w:rsidR="00D5190A">
        <w:rPr>
          <w:rFonts w:ascii="Calibri" w:hAnsi="Calibri" w:cs="Calibri"/>
          <w:color w:val="000000" w:themeColor="text1"/>
          <w:sz w:val="22"/>
          <w:szCs w:val="22"/>
        </w:rPr>
        <w:t>l</w:t>
      </w:r>
      <w:r w:rsidR="0030335C" w:rsidRPr="00F1635A">
        <w:rPr>
          <w:rFonts w:ascii="Calibri" w:hAnsi="Calibri" w:cs="Calibri"/>
          <w:color w:val="000000" w:themeColor="text1"/>
          <w:sz w:val="22"/>
          <w:szCs w:val="22"/>
        </w:rPr>
        <w:t xml:space="preserve"> primer trimestre</w:t>
      </w:r>
      <w:r w:rsidR="0030335C" w:rsidRPr="0030335C">
        <w:rPr>
          <w:rFonts w:ascii="Calibri" w:hAnsi="Calibri" w:cs="Calibri"/>
          <w:color w:val="000000" w:themeColor="text1"/>
          <w:sz w:val="22"/>
          <w:szCs w:val="22"/>
        </w:rPr>
        <w:t xml:space="preserve">, se contempla </w:t>
      </w:r>
      <w:r w:rsidR="0030335C">
        <w:rPr>
          <w:rFonts w:ascii="Calibri" w:hAnsi="Calibri" w:cs="Calibri"/>
          <w:color w:val="000000" w:themeColor="text1"/>
          <w:sz w:val="22"/>
          <w:szCs w:val="22"/>
        </w:rPr>
        <w:t>de manera estimada l</w:t>
      </w:r>
      <w:r w:rsidR="0030335C" w:rsidRPr="0030335C">
        <w:rPr>
          <w:rFonts w:ascii="Calibri" w:hAnsi="Calibri" w:cs="Calibri"/>
          <w:color w:val="000000" w:themeColor="text1"/>
          <w:sz w:val="22"/>
          <w:szCs w:val="22"/>
        </w:rPr>
        <w:t xml:space="preserve">a atención de </w:t>
      </w:r>
      <w:r w:rsidR="0030335C" w:rsidRPr="00F1635A">
        <w:rPr>
          <w:rFonts w:ascii="Calibri" w:hAnsi="Calibri" w:cs="Calibri"/>
          <w:color w:val="000000" w:themeColor="text1"/>
          <w:sz w:val="22"/>
          <w:szCs w:val="22"/>
        </w:rPr>
        <w:t>diez (10) grupos mensuales de formación técnica</w:t>
      </w:r>
      <w:r w:rsidR="0030335C" w:rsidRPr="0030335C">
        <w:rPr>
          <w:rFonts w:ascii="Calibri" w:hAnsi="Calibri" w:cs="Calibri"/>
          <w:color w:val="000000" w:themeColor="text1"/>
          <w:sz w:val="22"/>
          <w:szCs w:val="22"/>
        </w:rPr>
        <w:t xml:space="preserve">, la ejecución de </w:t>
      </w:r>
      <w:r w:rsidR="0030335C" w:rsidRPr="00F1635A">
        <w:rPr>
          <w:rFonts w:ascii="Calibri" w:hAnsi="Calibri" w:cs="Calibri"/>
          <w:color w:val="000000" w:themeColor="text1"/>
          <w:sz w:val="22"/>
          <w:szCs w:val="22"/>
        </w:rPr>
        <w:t>dos (2) procesos de formación en habilidades transversales</w:t>
      </w:r>
      <w:r w:rsidR="0030335C" w:rsidRPr="0030335C">
        <w:rPr>
          <w:rFonts w:ascii="Calibri" w:hAnsi="Calibri" w:cs="Calibri"/>
          <w:color w:val="000000" w:themeColor="text1"/>
          <w:sz w:val="22"/>
          <w:szCs w:val="22"/>
        </w:rPr>
        <w:t xml:space="preserve">, la </w:t>
      </w:r>
      <w:r w:rsidR="0030335C" w:rsidRPr="00F1635A">
        <w:rPr>
          <w:rFonts w:ascii="Calibri" w:hAnsi="Calibri" w:cs="Calibri"/>
          <w:color w:val="000000" w:themeColor="text1"/>
          <w:sz w:val="22"/>
          <w:szCs w:val="22"/>
        </w:rPr>
        <w:t>evaluación y selección de aproximadamente quinientos (500) jóvenes</w:t>
      </w:r>
      <w:r w:rsidR="0030335C" w:rsidRPr="0030335C">
        <w:rPr>
          <w:rFonts w:ascii="Calibri" w:hAnsi="Calibri" w:cs="Calibri"/>
          <w:color w:val="000000" w:themeColor="text1"/>
          <w:sz w:val="22"/>
          <w:szCs w:val="22"/>
        </w:rPr>
        <w:t xml:space="preserve">, y el </w:t>
      </w:r>
      <w:r w:rsidR="0030335C" w:rsidRPr="00F1635A">
        <w:rPr>
          <w:rFonts w:ascii="Calibri" w:hAnsi="Calibri" w:cs="Calibri"/>
          <w:color w:val="000000" w:themeColor="text1"/>
          <w:sz w:val="22"/>
          <w:szCs w:val="22"/>
        </w:rPr>
        <w:t xml:space="preserve">seguimiento a la empleabilidad </w:t>
      </w:r>
      <w:r w:rsidR="00167636">
        <w:rPr>
          <w:rFonts w:ascii="Calibri" w:hAnsi="Calibri" w:cs="Calibri"/>
          <w:color w:val="000000" w:themeColor="text1"/>
          <w:sz w:val="22"/>
          <w:szCs w:val="22"/>
        </w:rPr>
        <w:t>los jóvenes insertados laboralmente hasta la fecha (130 jóvenes), así como los jóvenes actualmente en fase de formación que serán colocados laboralmente al finalizar la formación (hasta 100 jóvenes en el primer trimestre)</w:t>
      </w:r>
      <w:r w:rsidR="00D2643F">
        <w:rPr>
          <w:rFonts w:ascii="Calibri" w:hAnsi="Calibri" w:cs="Calibri"/>
          <w:color w:val="000000" w:themeColor="text1"/>
          <w:sz w:val="22"/>
          <w:szCs w:val="22"/>
        </w:rPr>
        <w:t>.</w:t>
      </w:r>
    </w:p>
    <w:p w14:paraId="5A63DFD6" w14:textId="77777777" w:rsidR="002802B2" w:rsidRDefault="002802B2" w:rsidP="00BF54AB">
      <w:pPr>
        <w:jc w:val="both"/>
        <w:rPr>
          <w:rFonts w:ascii="Calibri" w:hAnsi="Calibri" w:cs="Calibri"/>
          <w:color w:val="000000" w:themeColor="text1"/>
          <w:sz w:val="22"/>
          <w:szCs w:val="22"/>
        </w:rPr>
      </w:pPr>
    </w:p>
    <w:p w14:paraId="28865359" w14:textId="4C054E03" w:rsidR="00E62C44" w:rsidRDefault="000B0B3A" w:rsidP="00BF54AB">
      <w:pPr>
        <w:jc w:val="both"/>
        <w:rPr>
          <w:rFonts w:ascii="Calibri" w:hAnsi="Calibri" w:cs="Calibri"/>
          <w:color w:val="000000" w:themeColor="text1"/>
          <w:sz w:val="22"/>
          <w:szCs w:val="22"/>
        </w:rPr>
      </w:pPr>
      <w:r w:rsidRPr="000B0B3A">
        <w:rPr>
          <w:rFonts w:ascii="Calibri" w:hAnsi="Calibri" w:cs="Calibri"/>
          <w:color w:val="000000" w:themeColor="text1"/>
          <w:sz w:val="22"/>
          <w:szCs w:val="22"/>
        </w:rPr>
        <w:t xml:space="preserve">Adicionalmente, se prevé la implementación progresiva de los servicios del Programa de Atención al Talento Humano (PATH), </w:t>
      </w:r>
      <w:r w:rsidR="0054148C" w:rsidRPr="0054148C">
        <w:rPr>
          <w:rFonts w:ascii="Calibri" w:hAnsi="Calibri" w:cs="Calibri"/>
          <w:color w:val="000000" w:themeColor="text1"/>
          <w:sz w:val="22"/>
          <w:szCs w:val="22"/>
        </w:rPr>
        <w:t>el cual comprende el desarrollo de actividades presenciales, el seguimiento de jóvenes y el apoyo a su inserción laboral,</w:t>
      </w:r>
      <w:r w:rsidR="00E62C44">
        <w:rPr>
          <w:rFonts w:ascii="Calibri" w:hAnsi="Calibri" w:cs="Calibri"/>
          <w:color w:val="000000" w:themeColor="text1"/>
          <w:sz w:val="22"/>
          <w:szCs w:val="22"/>
        </w:rPr>
        <w:t xml:space="preserve"> </w:t>
      </w:r>
      <w:r w:rsidRPr="000B0B3A">
        <w:rPr>
          <w:rFonts w:ascii="Calibri" w:hAnsi="Calibri" w:cs="Calibri"/>
          <w:color w:val="000000" w:themeColor="text1"/>
          <w:sz w:val="22"/>
          <w:szCs w:val="22"/>
        </w:rPr>
        <w:t xml:space="preserve">cuyo </w:t>
      </w:r>
      <w:r w:rsidR="00E62C44">
        <w:rPr>
          <w:rFonts w:ascii="Calibri" w:hAnsi="Calibri" w:cs="Calibri"/>
          <w:color w:val="000000" w:themeColor="text1"/>
          <w:sz w:val="22"/>
          <w:szCs w:val="22"/>
        </w:rPr>
        <w:t xml:space="preserve">alcance contempla la atención de los jóvenes beneficiarios del proyecto hasta la fecha (más de 2,500 jóvenes) </w:t>
      </w:r>
      <w:r w:rsidR="0054148C">
        <w:rPr>
          <w:rFonts w:ascii="Calibri" w:hAnsi="Calibri" w:cs="Calibri"/>
          <w:color w:val="000000" w:themeColor="text1"/>
          <w:sz w:val="22"/>
          <w:szCs w:val="22"/>
        </w:rPr>
        <w:t xml:space="preserve">así como </w:t>
      </w:r>
      <w:r w:rsidR="00E62C44">
        <w:rPr>
          <w:rFonts w:ascii="Calibri" w:hAnsi="Calibri" w:cs="Calibri"/>
          <w:color w:val="000000" w:themeColor="text1"/>
          <w:sz w:val="22"/>
          <w:szCs w:val="22"/>
        </w:rPr>
        <w:t>los jóvenes a beneficiarse durante los siguientes meses de implementación del proyecto.</w:t>
      </w:r>
      <w:r w:rsidRPr="000B0B3A">
        <w:rPr>
          <w:rFonts w:ascii="Calibri" w:hAnsi="Calibri" w:cs="Calibri"/>
          <w:color w:val="000000" w:themeColor="text1"/>
          <w:sz w:val="22"/>
          <w:szCs w:val="22"/>
        </w:rPr>
        <w:t xml:space="preserve"> </w:t>
      </w:r>
      <w:r w:rsidR="0054148C">
        <w:rPr>
          <w:rFonts w:ascii="Calibri" w:hAnsi="Calibri" w:cs="Calibri"/>
          <w:color w:val="000000" w:themeColor="text1"/>
          <w:sz w:val="22"/>
          <w:szCs w:val="22"/>
        </w:rPr>
        <w:t>Asimismo</w:t>
      </w:r>
      <w:r w:rsidR="00D5190A">
        <w:rPr>
          <w:rFonts w:ascii="Calibri" w:hAnsi="Calibri" w:cs="Calibri"/>
          <w:color w:val="000000" w:themeColor="text1"/>
          <w:sz w:val="22"/>
          <w:szCs w:val="22"/>
        </w:rPr>
        <w:t xml:space="preserve">, en el marco de la implementación del PATH, la organización tendrá a cargo el seguimiento al </w:t>
      </w:r>
      <w:r w:rsidR="008F03E6">
        <w:rPr>
          <w:rFonts w:ascii="Calibri" w:hAnsi="Calibri" w:cs="Calibri"/>
          <w:color w:val="000000" w:themeColor="text1"/>
          <w:sz w:val="22"/>
          <w:szCs w:val="22"/>
        </w:rPr>
        <w:t>p</w:t>
      </w:r>
      <w:r w:rsidR="00D5190A">
        <w:rPr>
          <w:rFonts w:ascii="Calibri" w:hAnsi="Calibri" w:cs="Calibri"/>
          <w:color w:val="000000" w:themeColor="text1"/>
          <w:sz w:val="22"/>
          <w:szCs w:val="22"/>
        </w:rPr>
        <w:t xml:space="preserve">rograma de </w:t>
      </w:r>
      <w:proofErr w:type="gramStart"/>
      <w:r w:rsidR="008F03E6">
        <w:rPr>
          <w:rFonts w:ascii="Calibri" w:hAnsi="Calibri" w:cs="Calibri"/>
          <w:color w:val="000000" w:themeColor="text1"/>
          <w:sz w:val="22"/>
          <w:szCs w:val="22"/>
        </w:rPr>
        <w:t xml:space="preserve">mentoría </w:t>
      </w:r>
      <w:r w:rsidR="00D5190A">
        <w:rPr>
          <w:rFonts w:ascii="Calibri" w:hAnsi="Calibri" w:cs="Calibri"/>
          <w:color w:val="000000" w:themeColor="text1"/>
          <w:sz w:val="22"/>
          <w:szCs w:val="22"/>
        </w:rPr>
        <w:t xml:space="preserve"> del</w:t>
      </w:r>
      <w:proofErr w:type="gramEnd"/>
      <w:r w:rsidR="00D5190A">
        <w:rPr>
          <w:rFonts w:ascii="Calibri" w:hAnsi="Calibri" w:cs="Calibri"/>
          <w:color w:val="000000" w:themeColor="text1"/>
          <w:sz w:val="22"/>
          <w:szCs w:val="22"/>
        </w:rPr>
        <w:t xml:space="preserve"> proyecto, </w:t>
      </w:r>
      <w:r w:rsidR="008F03E6">
        <w:rPr>
          <w:rFonts w:ascii="Calibri" w:hAnsi="Calibri" w:cs="Calibri"/>
          <w:color w:val="000000" w:themeColor="text1"/>
          <w:sz w:val="22"/>
          <w:szCs w:val="22"/>
        </w:rPr>
        <w:t xml:space="preserve">que </w:t>
      </w:r>
      <w:proofErr w:type="spellStart"/>
      <w:r w:rsidR="008F03E6">
        <w:rPr>
          <w:rFonts w:ascii="Calibri" w:hAnsi="Calibri" w:cs="Calibri"/>
          <w:color w:val="000000" w:themeColor="text1"/>
          <w:sz w:val="22"/>
          <w:szCs w:val="22"/>
        </w:rPr>
        <w:t>incluira</w:t>
      </w:r>
      <w:proofErr w:type="spellEnd"/>
      <w:r w:rsidR="008D30F4">
        <w:rPr>
          <w:rFonts w:ascii="Calibri" w:hAnsi="Calibri" w:cs="Calibri"/>
          <w:color w:val="000000" w:themeColor="text1"/>
          <w:sz w:val="22"/>
          <w:szCs w:val="22"/>
        </w:rPr>
        <w:t xml:space="preserve"> la formación de mentores y el seguimiento a los procesos de mentoría, a las personas mentoras y a los jóvenes mentees</w:t>
      </w:r>
      <w:r w:rsidR="0054148C">
        <w:rPr>
          <w:rFonts w:ascii="Calibri" w:hAnsi="Calibri" w:cs="Calibri"/>
          <w:color w:val="000000" w:themeColor="text1"/>
          <w:sz w:val="22"/>
          <w:szCs w:val="22"/>
        </w:rPr>
        <w:t xml:space="preserve">. </w:t>
      </w:r>
      <w:r w:rsidR="0054148C" w:rsidRPr="0054148C">
        <w:rPr>
          <w:rFonts w:ascii="Calibri" w:hAnsi="Calibri" w:cs="Calibri"/>
          <w:color w:val="000000" w:themeColor="text1"/>
          <w:sz w:val="22"/>
          <w:szCs w:val="22"/>
        </w:rPr>
        <w:t>Para el primer trimestre, se tiene previst</w:t>
      </w:r>
      <w:r w:rsidR="0054148C">
        <w:rPr>
          <w:rFonts w:ascii="Calibri" w:hAnsi="Calibri" w:cs="Calibri"/>
          <w:color w:val="000000" w:themeColor="text1"/>
          <w:sz w:val="22"/>
          <w:szCs w:val="22"/>
        </w:rPr>
        <w:t>a</w:t>
      </w:r>
      <w:r w:rsidR="0054148C" w:rsidRPr="0054148C">
        <w:rPr>
          <w:rFonts w:ascii="Calibri" w:hAnsi="Calibri" w:cs="Calibri"/>
          <w:color w:val="000000" w:themeColor="text1"/>
          <w:sz w:val="22"/>
          <w:szCs w:val="22"/>
        </w:rPr>
        <w:t xml:space="preserve"> la participación aproximada de cincuenta (50) mentores y cien (100) jóvenes mentees.</w:t>
      </w:r>
    </w:p>
    <w:p w14:paraId="5AA8E446" w14:textId="77777777" w:rsidR="00AB1535" w:rsidRDefault="00AB1535" w:rsidP="00BF54AB">
      <w:pPr>
        <w:jc w:val="both"/>
        <w:rPr>
          <w:rFonts w:ascii="Calibri" w:hAnsi="Calibri" w:cs="Calibri"/>
          <w:color w:val="000000" w:themeColor="text1"/>
          <w:sz w:val="22"/>
          <w:szCs w:val="22"/>
        </w:rPr>
      </w:pPr>
    </w:p>
    <w:p w14:paraId="7330E581" w14:textId="69052D72" w:rsidR="00AB1535" w:rsidRDefault="00AB1535" w:rsidP="00BF54AB">
      <w:pPr>
        <w:jc w:val="both"/>
        <w:rPr>
          <w:rFonts w:ascii="Calibri" w:hAnsi="Calibri" w:cs="Calibri"/>
          <w:color w:val="000000" w:themeColor="text1"/>
          <w:sz w:val="22"/>
          <w:szCs w:val="22"/>
        </w:rPr>
      </w:pPr>
      <w:r w:rsidRPr="00AB1535">
        <w:rPr>
          <w:rFonts w:ascii="Calibri" w:hAnsi="Calibri" w:cs="Calibri"/>
          <w:color w:val="000000" w:themeColor="text1"/>
          <w:sz w:val="22"/>
          <w:szCs w:val="22"/>
        </w:rPr>
        <w:t>El Proyecto LAMARR tiene prevista la formación técnica de al menos dos mil (2,000) jóvenes nuevos durante el periodo de ejecución del contrato de la organización consultora, quienes serán atendidos a través de los procesos y actividades descritas.</w:t>
      </w:r>
    </w:p>
    <w:p w14:paraId="688C9825" w14:textId="77777777" w:rsidR="00AB1535" w:rsidRDefault="00AB1535" w:rsidP="00BF54AB">
      <w:pPr>
        <w:jc w:val="both"/>
        <w:rPr>
          <w:rFonts w:ascii="Calibri" w:hAnsi="Calibri" w:cs="Calibri"/>
          <w:color w:val="000000" w:themeColor="text1"/>
          <w:sz w:val="22"/>
          <w:szCs w:val="22"/>
        </w:rPr>
      </w:pPr>
    </w:p>
    <w:p w14:paraId="4A13AD2E" w14:textId="5DFA1BB3" w:rsidR="00151E55" w:rsidRPr="00AB1535" w:rsidRDefault="000B0B3A" w:rsidP="00BF54AB">
      <w:pPr>
        <w:jc w:val="both"/>
        <w:rPr>
          <w:rFonts w:ascii="Calibri" w:hAnsi="Calibri" w:cs="Calibri"/>
          <w:b/>
          <w:bCs/>
          <w:color w:val="000000" w:themeColor="text1"/>
          <w:sz w:val="22"/>
          <w:szCs w:val="22"/>
        </w:rPr>
      </w:pPr>
      <w:r w:rsidRPr="000B0B3A">
        <w:rPr>
          <w:rFonts w:ascii="Calibri" w:hAnsi="Calibri" w:cs="Calibri"/>
          <w:color w:val="000000" w:themeColor="text1"/>
          <w:sz w:val="22"/>
          <w:szCs w:val="22"/>
        </w:rPr>
        <w:t xml:space="preserve">La cobertura geográfica </w:t>
      </w:r>
      <w:r w:rsidR="00D5190A">
        <w:rPr>
          <w:rFonts w:ascii="Calibri" w:hAnsi="Calibri" w:cs="Calibri"/>
          <w:color w:val="000000" w:themeColor="text1"/>
          <w:sz w:val="22"/>
          <w:szCs w:val="22"/>
        </w:rPr>
        <w:t xml:space="preserve">de las actividades y procesos a desarrollarse por la organización, </w:t>
      </w:r>
      <w:r w:rsidRPr="000B0B3A">
        <w:rPr>
          <w:rFonts w:ascii="Calibri" w:hAnsi="Calibri" w:cs="Calibri"/>
          <w:color w:val="000000" w:themeColor="text1"/>
          <w:sz w:val="22"/>
          <w:szCs w:val="22"/>
        </w:rPr>
        <w:t>tendrá</w:t>
      </w:r>
      <w:r w:rsidR="00D5190A">
        <w:rPr>
          <w:rFonts w:ascii="Calibri" w:hAnsi="Calibri" w:cs="Calibri"/>
          <w:color w:val="000000" w:themeColor="text1"/>
          <w:sz w:val="22"/>
          <w:szCs w:val="22"/>
        </w:rPr>
        <w:t>n</w:t>
      </w:r>
      <w:r w:rsidRPr="000B0B3A">
        <w:rPr>
          <w:rFonts w:ascii="Calibri" w:hAnsi="Calibri" w:cs="Calibri"/>
          <w:color w:val="000000" w:themeColor="text1"/>
          <w:sz w:val="22"/>
          <w:szCs w:val="22"/>
        </w:rPr>
        <w:t xml:space="preserve"> un </w:t>
      </w:r>
      <w:r w:rsidRPr="00F1635A">
        <w:rPr>
          <w:rFonts w:ascii="Calibri" w:hAnsi="Calibri" w:cs="Calibri"/>
          <w:color w:val="000000" w:themeColor="text1"/>
          <w:sz w:val="22"/>
          <w:szCs w:val="22"/>
        </w:rPr>
        <w:t>alcance nacional</w:t>
      </w:r>
      <w:r w:rsidRPr="000B0B3A">
        <w:rPr>
          <w:rFonts w:ascii="Calibri" w:hAnsi="Calibri" w:cs="Calibri"/>
          <w:color w:val="000000" w:themeColor="text1"/>
          <w:sz w:val="22"/>
          <w:szCs w:val="22"/>
        </w:rPr>
        <w:t>, en coordinación con los centros de formación y actores territoriales definidos por el Proyecto LAMARR. El número de participantes, grupos y territorios podrá ajustarse según la demanda operativa, el ritmo de implementación y las prioridades del proyecto.</w:t>
      </w:r>
    </w:p>
    <w:p w14:paraId="1DD64AB3" w14:textId="77777777" w:rsidR="0030335C" w:rsidRPr="0030335C" w:rsidRDefault="0030335C" w:rsidP="00BF54AB">
      <w:pPr>
        <w:jc w:val="both"/>
        <w:rPr>
          <w:rFonts w:ascii="Calibri" w:hAnsi="Calibri" w:cs="Calibri"/>
          <w:color w:val="000000" w:themeColor="text1"/>
          <w:sz w:val="22"/>
          <w:szCs w:val="22"/>
        </w:rPr>
      </w:pPr>
    </w:p>
    <w:p w14:paraId="36FF04A7" w14:textId="715E820C" w:rsidR="004E6095" w:rsidRPr="002B408F" w:rsidRDefault="00FA6215" w:rsidP="00BF54AB">
      <w:pPr>
        <w:jc w:val="both"/>
        <w:rPr>
          <w:rFonts w:ascii="Calibri" w:hAnsi="Calibri" w:cs="Calibri"/>
          <w:color w:val="000000" w:themeColor="text1"/>
          <w:sz w:val="22"/>
          <w:szCs w:val="22"/>
          <w:u w:val="single"/>
        </w:rPr>
      </w:pPr>
      <w:r w:rsidRPr="002B408F">
        <w:rPr>
          <w:rFonts w:ascii="Calibri" w:hAnsi="Calibri" w:cs="Calibri"/>
          <w:color w:val="000000" w:themeColor="text1"/>
          <w:sz w:val="22"/>
          <w:szCs w:val="22"/>
          <w:u w:val="single"/>
        </w:rPr>
        <w:t xml:space="preserve">Los detalles de ejecución, metodología y entregables de las actividades descritas serán </w:t>
      </w:r>
      <w:r w:rsidR="00064667" w:rsidRPr="002B408F">
        <w:rPr>
          <w:rFonts w:ascii="Calibri" w:hAnsi="Calibri" w:cs="Calibri"/>
          <w:color w:val="000000" w:themeColor="text1"/>
          <w:sz w:val="22"/>
          <w:szCs w:val="22"/>
          <w:u w:val="single"/>
        </w:rPr>
        <w:t>definidos</w:t>
      </w:r>
      <w:r w:rsidRPr="002B408F">
        <w:rPr>
          <w:rFonts w:ascii="Calibri" w:hAnsi="Calibri" w:cs="Calibri"/>
          <w:color w:val="000000" w:themeColor="text1"/>
          <w:sz w:val="22"/>
          <w:szCs w:val="22"/>
          <w:u w:val="single"/>
        </w:rPr>
        <w:t xml:space="preserve"> en los acuerdos de ejecución de actividades a elaborarse en coordinación con el equipo del proyecto. </w:t>
      </w:r>
    </w:p>
    <w:p w14:paraId="36A050F5" w14:textId="77777777" w:rsidR="00283A65" w:rsidRPr="00BF54AB" w:rsidRDefault="00283A65" w:rsidP="00BF54AB">
      <w:pPr>
        <w:jc w:val="both"/>
        <w:rPr>
          <w:rFonts w:ascii="Calibri" w:hAnsi="Calibri" w:cs="Calibri"/>
          <w:color w:val="000000" w:themeColor="text1"/>
          <w:sz w:val="22"/>
          <w:szCs w:val="22"/>
        </w:rPr>
      </w:pPr>
    </w:p>
    <w:p w14:paraId="50452008" w14:textId="48B9F035" w:rsidR="00F72E92" w:rsidRDefault="00F72E92" w:rsidP="00192778">
      <w:pPr>
        <w:numPr>
          <w:ilvl w:val="0"/>
          <w:numId w:val="1"/>
        </w:numPr>
        <w:jc w:val="both"/>
        <w:rPr>
          <w:rFonts w:ascii="Calibri" w:hAnsi="Calibri" w:cs="Calibri"/>
          <w:b/>
          <w:bCs/>
          <w:sz w:val="22"/>
          <w:szCs w:val="22"/>
          <w:lang w:val="es-ES"/>
        </w:rPr>
      </w:pPr>
      <w:r>
        <w:rPr>
          <w:rFonts w:ascii="Calibri" w:hAnsi="Calibri" w:cs="Calibri"/>
          <w:b/>
          <w:bCs/>
          <w:sz w:val="22"/>
          <w:szCs w:val="22"/>
          <w:lang w:val="es-ES"/>
        </w:rPr>
        <w:t>Metodología</w:t>
      </w:r>
    </w:p>
    <w:p w14:paraId="75BA32BC" w14:textId="1CB1AFB4" w:rsidR="00F72E92" w:rsidRDefault="00F72E92" w:rsidP="00F72E92">
      <w:pPr>
        <w:jc w:val="both"/>
        <w:rPr>
          <w:rFonts w:ascii="Calibri" w:hAnsi="Calibri" w:cs="Calibri"/>
          <w:b/>
          <w:bCs/>
          <w:sz w:val="22"/>
          <w:szCs w:val="22"/>
          <w:lang w:val="es-ES"/>
        </w:rPr>
      </w:pPr>
    </w:p>
    <w:p w14:paraId="6C7FF0EF" w14:textId="5094EA9B" w:rsidR="00F72E92" w:rsidRPr="00F72E92" w:rsidRDefault="00F72E92" w:rsidP="00F72E92">
      <w:pPr>
        <w:jc w:val="both"/>
        <w:rPr>
          <w:rFonts w:ascii="Calibri" w:hAnsi="Calibri" w:cs="Calibri"/>
          <w:sz w:val="22"/>
          <w:szCs w:val="22"/>
        </w:rPr>
      </w:pPr>
      <w:r w:rsidRPr="00F72E92">
        <w:rPr>
          <w:rFonts w:ascii="Calibri" w:hAnsi="Calibri" w:cs="Calibri"/>
          <w:sz w:val="22"/>
          <w:szCs w:val="22"/>
        </w:rPr>
        <w:t>La consultoría se desarrollará mediante un</w:t>
      </w:r>
      <w:r>
        <w:rPr>
          <w:rFonts w:ascii="Calibri" w:hAnsi="Calibri" w:cs="Calibri"/>
          <w:sz w:val="22"/>
          <w:szCs w:val="22"/>
        </w:rPr>
        <w:t xml:space="preserve"> enfoque colaborativo, </w:t>
      </w:r>
      <w:r w:rsidRPr="00F72E92">
        <w:rPr>
          <w:rFonts w:ascii="Calibri" w:hAnsi="Calibri" w:cs="Calibri"/>
          <w:sz w:val="22"/>
          <w:szCs w:val="22"/>
        </w:rPr>
        <w:t>orientad</w:t>
      </w:r>
      <w:r>
        <w:rPr>
          <w:rFonts w:ascii="Calibri" w:hAnsi="Calibri" w:cs="Calibri"/>
          <w:sz w:val="22"/>
          <w:szCs w:val="22"/>
        </w:rPr>
        <w:t>o</w:t>
      </w:r>
      <w:r w:rsidRPr="00F72E92">
        <w:rPr>
          <w:rFonts w:ascii="Calibri" w:hAnsi="Calibri" w:cs="Calibri"/>
          <w:sz w:val="22"/>
          <w:szCs w:val="22"/>
        </w:rPr>
        <w:t xml:space="preserve"> a asegurar la adecuada implementación de las acciones de formación, empleabilidad, atención y seguimiento del Proyecto </w:t>
      </w:r>
      <w:r w:rsidRPr="00F72E92">
        <w:rPr>
          <w:rFonts w:ascii="Calibri" w:hAnsi="Calibri" w:cs="Calibri"/>
          <w:sz w:val="22"/>
          <w:szCs w:val="22"/>
        </w:rPr>
        <w:lastRenderedPageBreak/>
        <w:t>LAMARR</w:t>
      </w:r>
      <w:r w:rsidR="00E24A4E">
        <w:rPr>
          <w:rFonts w:ascii="Calibri" w:hAnsi="Calibri" w:cs="Calibri"/>
          <w:sz w:val="22"/>
          <w:szCs w:val="22"/>
        </w:rPr>
        <w:t>, para ello, l</w:t>
      </w:r>
      <w:r w:rsidRPr="00F72E92">
        <w:rPr>
          <w:rFonts w:ascii="Calibri" w:hAnsi="Calibri" w:cs="Calibri"/>
          <w:sz w:val="22"/>
          <w:szCs w:val="22"/>
        </w:rPr>
        <w:t>a organización consultora trabajará bajo una coordinación permanente con el equipo del proyecto, siguiendo sus lineamientos técnicos, administrativos y financieros.</w:t>
      </w:r>
    </w:p>
    <w:p w14:paraId="45BD55AC" w14:textId="77777777" w:rsidR="00F72E92" w:rsidRPr="00F72E92" w:rsidRDefault="00F72E92" w:rsidP="00F72E92">
      <w:pPr>
        <w:jc w:val="both"/>
        <w:rPr>
          <w:rFonts w:ascii="Calibri" w:hAnsi="Calibri" w:cs="Calibri"/>
          <w:sz w:val="22"/>
          <w:szCs w:val="22"/>
        </w:rPr>
      </w:pPr>
    </w:p>
    <w:p w14:paraId="034B018E" w14:textId="4382FED6" w:rsidR="00F72E92" w:rsidRPr="00F72E92" w:rsidRDefault="00F72E92" w:rsidP="00F72E92">
      <w:pPr>
        <w:jc w:val="both"/>
        <w:rPr>
          <w:rFonts w:ascii="Calibri" w:hAnsi="Calibri" w:cs="Calibri"/>
          <w:sz w:val="22"/>
          <w:szCs w:val="22"/>
        </w:rPr>
      </w:pPr>
      <w:r w:rsidRPr="00F72E92">
        <w:rPr>
          <w:rFonts w:ascii="Calibri" w:hAnsi="Calibri" w:cs="Calibri"/>
          <w:sz w:val="22"/>
          <w:szCs w:val="22"/>
        </w:rPr>
        <w:t xml:space="preserve">La </w:t>
      </w:r>
      <w:r>
        <w:rPr>
          <w:rFonts w:ascii="Calibri" w:hAnsi="Calibri" w:cs="Calibri"/>
          <w:sz w:val="22"/>
          <w:szCs w:val="22"/>
        </w:rPr>
        <w:t>consultoría</w:t>
      </w:r>
      <w:r w:rsidRPr="00F72E92">
        <w:rPr>
          <w:rFonts w:ascii="Calibri" w:hAnsi="Calibri" w:cs="Calibri"/>
          <w:sz w:val="22"/>
          <w:szCs w:val="22"/>
        </w:rPr>
        <w:t xml:space="preserve"> se basará en una planificación operativa flexible, definida a través de acuerdos de ejecución de actividades, que permitirá ajustar las acciones según las necesidades del proyecto y las dinámicas territoriales. La organización será responsable de aplicar procedimientos y herramientas que garanticen la correcta ejecución, supervisión y </w:t>
      </w:r>
      <w:r>
        <w:rPr>
          <w:rFonts w:ascii="Calibri" w:hAnsi="Calibri" w:cs="Calibri"/>
          <w:sz w:val="22"/>
          <w:szCs w:val="22"/>
        </w:rPr>
        <w:t>seguimiento</w:t>
      </w:r>
      <w:r w:rsidRPr="00F72E92">
        <w:rPr>
          <w:rFonts w:ascii="Calibri" w:hAnsi="Calibri" w:cs="Calibri"/>
          <w:sz w:val="22"/>
          <w:szCs w:val="22"/>
        </w:rPr>
        <w:t xml:space="preserve"> de las actividades vinculadas a los distintos componentes, incluyendo el Programa de Atención al Talento Humano.</w:t>
      </w:r>
    </w:p>
    <w:p w14:paraId="27B1C5AE" w14:textId="77777777" w:rsidR="00F72E92" w:rsidRPr="00F72E92" w:rsidRDefault="00F72E92" w:rsidP="00F72E92">
      <w:pPr>
        <w:jc w:val="both"/>
        <w:rPr>
          <w:rFonts w:ascii="Calibri" w:hAnsi="Calibri" w:cs="Calibri"/>
          <w:sz w:val="22"/>
          <w:szCs w:val="22"/>
        </w:rPr>
      </w:pPr>
    </w:p>
    <w:p w14:paraId="6F875A75" w14:textId="6A699A51" w:rsidR="00F72E92" w:rsidRDefault="00F72E92" w:rsidP="00F72E92">
      <w:pPr>
        <w:jc w:val="both"/>
        <w:rPr>
          <w:rFonts w:ascii="Calibri" w:hAnsi="Calibri" w:cs="Calibri"/>
          <w:sz w:val="22"/>
          <w:szCs w:val="22"/>
        </w:rPr>
      </w:pPr>
      <w:r w:rsidRPr="00F72E92">
        <w:rPr>
          <w:rFonts w:ascii="Calibri" w:hAnsi="Calibri" w:cs="Calibri"/>
          <w:sz w:val="22"/>
          <w:szCs w:val="22"/>
        </w:rPr>
        <w:t>Asimismo, deberá gestionar de manera integral los procesos logísticos requeridos para el desarrollo de las actividades y asegurar el registro, validación y sistematización de la información necesaria para el monitoreo técnico y financiero. La metodología contempla un alcance nacional, de acuerdo con los requerimientos operativos del proyecto.</w:t>
      </w:r>
      <w:r w:rsidR="00413ACF">
        <w:rPr>
          <w:rFonts w:ascii="Calibri" w:hAnsi="Calibri" w:cs="Calibri"/>
          <w:sz w:val="22"/>
          <w:szCs w:val="22"/>
        </w:rPr>
        <w:t xml:space="preserve"> El equipo técnico y administrativo de la organización oferente tendrá que ser multidisciplinario con una capacidad comprobada de manejar actividades de formación y empleabilidad de jóvenes en situación de vulnerabilidad.</w:t>
      </w:r>
    </w:p>
    <w:p w14:paraId="662D2066" w14:textId="77777777" w:rsidR="003360B0" w:rsidRPr="00F72E92" w:rsidRDefault="003360B0" w:rsidP="00F72E92">
      <w:pPr>
        <w:jc w:val="both"/>
        <w:rPr>
          <w:rFonts w:ascii="Calibri" w:hAnsi="Calibri" w:cs="Calibri"/>
          <w:sz w:val="22"/>
          <w:szCs w:val="22"/>
        </w:rPr>
      </w:pPr>
    </w:p>
    <w:p w14:paraId="49F77B67" w14:textId="7F1C0C15" w:rsidR="00F72E92" w:rsidRPr="003360B0" w:rsidRDefault="003360B0" w:rsidP="00F72E92">
      <w:pPr>
        <w:jc w:val="both"/>
        <w:rPr>
          <w:rFonts w:ascii="Calibri" w:hAnsi="Calibri" w:cs="Calibri"/>
          <w:sz w:val="22"/>
          <w:szCs w:val="22"/>
        </w:rPr>
      </w:pPr>
      <w:r w:rsidRPr="003360B0">
        <w:rPr>
          <w:rFonts w:ascii="Calibri" w:hAnsi="Calibri" w:cs="Calibri"/>
          <w:sz w:val="22"/>
          <w:szCs w:val="22"/>
        </w:rPr>
        <w:t>Adicionalmente, la organización oferente deberá presentar, como parte de su propuesta técnica, la metodología específica que propone para la implementación de los componentes operativos del proyect</w:t>
      </w:r>
      <w:r>
        <w:rPr>
          <w:rFonts w:ascii="Calibri" w:hAnsi="Calibri" w:cs="Calibri"/>
          <w:sz w:val="22"/>
          <w:szCs w:val="22"/>
        </w:rPr>
        <w:t>o (</w:t>
      </w:r>
      <w:r w:rsidRPr="003360B0">
        <w:rPr>
          <w:rFonts w:ascii="Calibri" w:hAnsi="Calibri" w:cs="Calibri"/>
          <w:sz w:val="22"/>
          <w:szCs w:val="22"/>
        </w:rPr>
        <w:t>proceso de evaluación y selección de jóvenes, el seguimiento a la empleabilidad</w:t>
      </w:r>
      <w:r>
        <w:rPr>
          <w:rFonts w:ascii="Calibri" w:hAnsi="Calibri" w:cs="Calibri"/>
          <w:sz w:val="22"/>
          <w:szCs w:val="22"/>
        </w:rPr>
        <w:t>, mentorías)</w:t>
      </w:r>
      <w:r w:rsidRPr="003360B0">
        <w:rPr>
          <w:rFonts w:ascii="Calibri" w:hAnsi="Calibri" w:cs="Calibri"/>
          <w:sz w:val="22"/>
          <w:szCs w:val="22"/>
        </w:rPr>
        <w:t>. Dicha metodología deberá describir los enfoques, herramientas, roles, flujos operativos y supuestos de implementación, y constituirá la base para la formulación de la propuesta económica, la cual deberá estructurarse tomando como referencia las actividades previstas para el primer trimestre de ejecución.</w:t>
      </w:r>
    </w:p>
    <w:p w14:paraId="34355175" w14:textId="77777777" w:rsidR="00F72E92" w:rsidRDefault="00F72E92" w:rsidP="00F72E92">
      <w:pPr>
        <w:jc w:val="both"/>
        <w:rPr>
          <w:rFonts w:ascii="Calibri" w:hAnsi="Calibri" w:cs="Calibri"/>
          <w:b/>
          <w:bCs/>
          <w:sz w:val="22"/>
          <w:szCs w:val="22"/>
          <w:lang w:val="es-ES"/>
        </w:rPr>
      </w:pPr>
    </w:p>
    <w:p w14:paraId="4242AD32" w14:textId="77777777" w:rsidR="002B408F" w:rsidRDefault="002B408F" w:rsidP="00F72E92">
      <w:pPr>
        <w:jc w:val="both"/>
        <w:rPr>
          <w:rFonts w:ascii="Calibri" w:hAnsi="Calibri" w:cs="Calibri"/>
          <w:b/>
          <w:bCs/>
          <w:sz w:val="22"/>
          <w:szCs w:val="22"/>
          <w:lang w:val="es-ES"/>
        </w:rPr>
      </w:pPr>
    </w:p>
    <w:p w14:paraId="7202B205" w14:textId="76E1D213" w:rsidR="00507604" w:rsidRPr="00970EE6" w:rsidRDefault="005B0F93" w:rsidP="00192778">
      <w:pPr>
        <w:numPr>
          <w:ilvl w:val="0"/>
          <w:numId w:val="1"/>
        </w:numPr>
        <w:jc w:val="both"/>
        <w:rPr>
          <w:rFonts w:ascii="Calibri" w:hAnsi="Calibri" w:cs="Calibri"/>
          <w:b/>
          <w:bCs/>
          <w:sz w:val="22"/>
          <w:szCs w:val="22"/>
          <w:lang w:val="es-ES"/>
        </w:rPr>
      </w:pPr>
      <w:r>
        <w:rPr>
          <w:rFonts w:ascii="Calibri" w:hAnsi="Calibri" w:cs="Calibri"/>
          <w:b/>
          <w:bCs/>
          <w:sz w:val="22"/>
          <w:szCs w:val="22"/>
          <w:lang w:val="es-ES"/>
        </w:rPr>
        <w:t>Duración de la consultoría</w:t>
      </w:r>
      <w:r w:rsidR="00507604" w:rsidRPr="00970EE6">
        <w:rPr>
          <w:rFonts w:ascii="Calibri" w:hAnsi="Calibri" w:cs="Calibri"/>
          <w:b/>
          <w:bCs/>
          <w:sz w:val="22"/>
          <w:szCs w:val="22"/>
          <w:lang w:val="es-ES"/>
        </w:rPr>
        <w:tab/>
      </w:r>
    </w:p>
    <w:p w14:paraId="385CEA84" w14:textId="35BAF522" w:rsidR="00D67711" w:rsidRDefault="00AF743A" w:rsidP="00192778">
      <w:pPr>
        <w:spacing w:before="100" w:beforeAutospacing="1" w:after="100" w:afterAutospacing="1"/>
        <w:jc w:val="both"/>
        <w:rPr>
          <w:rFonts w:ascii="Calibri" w:eastAsia="Times New Roman" w:hAnsi="Calibri" w:cs="Calibri"/>
          <w:color w:val="000000" w:themeColor="text1"/>
          <w:kern w:val="0"/>
          <w:sz w:val="22"/>
          <w:szCs w:val="22"/>
          <w:lang w:val="es-ES" w:eastAsia="es-MX"/>
          <w14:ligatures w14:val="none"/>
        </w:rPr>
      </w:pPr>
      <w:bookmarkStart w:id="0" w:name="_bookmark7"/>
      <w:bookmarkEnd w:id="0"/>
      <w:r>
        <w:rPr>
          <w:rFonts w:ascii="Calibri" w:eastAsia="Times New Roman" w:hAnsi="Calibri" w:cs="Calibri"/>
          <w:color w:val="000000" w:themeColor="text1"/>
          <w:kern w:val="0"/>
          <w:sz w:val="22"/>
          <w:szCs w:val="22"/>
          <w:lang w:val="es-ES" w:eastAsia="es-MX"/>
          <w14:ligatures w14:val="none"/>
        </w:rPr>
        <w:t xml:space="preserve">La consultoría iniciará a partir de la firma del contrato, con una duración máxima de </w:t>
      </w:r>
      <w:r w:rsidR="009026A3">
        <w:rPr>
          <w:rFonts w:ascii="Calibri" w:eastAsia="Times New Roman" w:hAnsi="Calibri" w:cs="Calibri"/>
          <w:color w:val="000000" w:themeColor="text1"/>
          <w:kern w:val="0"/>
          <w:sz w:val="22"/>
          <w:szCs w:val="22"/>
          <w:lang w:val="es-ES" w:eastAsia="es-MX"/>
          <w14:ligatures w14:val="none"/>
        </w:rPr>
        <w:t>dieciocho</w:t>
      </w:r>
      <w:r w:rsidR="009026A3">
        <w:rPr>
          <w:rFonts w:ascii="Calibri" w:eastAsia="Times New Roman" w:hAnsi="Calibri" w:cs="Calibri"/>
          <w:color w:val="000000" w:themeColor="text1"/>
          <w:kern w:val="0"/>
          <w:sz w:val="22"/>
          <w:szCs w:val="22"/>
          <w:lang w:val="es-ES" w:eastAsia="es-MX"/>
          <w14:ligatures w14:val="none"/>
        </w:rPr>
        <w:t xml:space="preserve"> </w:t>
      </w:r>
      <w:r>
        <w:rPr>
          <w:rFonts w:ascii="Calibri" w:eastAsia="Times New Roman" w:hAnsi="Calibri" w:cs="Calibri"/>
          <w:color w:val="000000" w:themeColor="text1"/>
          <w:kern w:val="0"/>
          <w:sz w:val="22"/>
          <w:szCs w:val="22"/>
          <w:lang w:val="es-ES" w:eastAsia="es-MX"/>
          <w14:ligatures w14:val="none"/>
        </w:rPr>
        <w:t>(</w:t>
      </w:r>
      <w:r w:rsidR="009026A3">
        <w:rPr>
          <w:rFonts w:ascii="Calibri" w:eastAsia="Times New Roman" w:hAnsi="Calibri" w:cs="Calibri"/>
          <w:color w:val="000000" w:themeColor="text1"/>
          <w:kern w:val="0"/>
          <w:sz w:val="22"/>
          <w:szCs w:val="22"/>
          <w:lang w:val="es-ES" w:eastAsia="es-MX"/>
          <w14:ligatures w14:val="none"/>
        </w:rPr>
        <w:t>18</w:t>
      </w:r>
      <w:r>
        <w:rPr>
          <w:rFonts w:ascii="Calibri" w:eastAsia="Times New Roman" w:hAnsi="Calibri" w:cs="Calibri"/>
          <w:color w:val="000000" w:themeColor="text1"/>
          <w:kern w:val="0"/>
          <w:sz w:val="22"/>
          <w:szCs w:val="22"/>
          <w:lang w:val="es-ES" w:eastAsia="es-MX"/>
          <w14:ligatures w14:val="none"/>
        </w:rPr>
        <w:t>) meses</w:t>
      </w:r>
      <w:r w:rsidR="00507604" w:rsidRPr="00970EE6">
        <w:rPr>
          <w:rFonts w:ascii="Calibri" w:eastAsia="Times New Roman" w:hAnsi="Calibri" w:cs="Calibri"/>
          <w:color w:val="000000" w:themeColor="text1"/>
          <w:kern w:val="0"/>
          <w:sz w:val="22"/>
          <w:szCs w:val="22"/>
          <w:lang w:val="es-ES" w:eastAsia="es-MX"/>
          <w14:ligatures w14:val="none"/>
        </w:rPr>
        <w:t>.</w:t>
      </w:r>
      <w:r w:rsidR="00AE0BA8">
        <w:rPr>
          <w:rFonts w:ascii="Calibri" w:eastAsia="Times New Roman" w:hAnsi="Calibri" w:cs="Calibri"/>
          <w:color w:val="000000" w:themeColor="text1"/>
          <w:kern w:val="0"/>
          <w:sz w:val="22"/>
          <w:szCs w:val="22"/>
          <w:lang w:val="es-ES" w:eastAsia="es-MX"/>
          <w14:ligatures w14:val="none"/>
        </w:rPr>
        <w:t xml:space="preserve"> El calendario detallado de este periodo se precisará en l</w:t>
      </w:r>
      <w:r w:rsidR="005B0F93">
        <w:rPr>
          <w:rFonts w:ascii="Calibri" w:eastAsia="Times New Roman" w:hAnsi="Calibri" w:cs="Calibri"/>
          <w:color w:val="000000" w:themeColor="text1"/>
          <w:kern w:val="0"/>
          <w:sz w:val="22"/>
          <w:szCs w:val="22"/>
          <w:lang w:val="es-ES" w:eastAsia="es-MX"/>
          <w14:ligatures w14:val="none"/>
        </w:rPr>
        <w:t>os acuerdos de ejecución de actividades, a definirse en coordinación con el equipo del proyecto</w:t>
      </w:r>
      <w:r w:rsidR="00042C31">
        <w:rPr>
          <w:rFonts w:ascii="Calibri" w:eastAsia="Times New Roman" w:hAnsi="Calibri" w:cs="Calibri"/>
          <w:color w:val="000000" w:themeColor="text1"/>
          <w:kern w:val="0"/>
          <w:sz w:val="22"/>
          <w:szCs w:val="22"/>
          <w:lang w:val="es-ES" w:eastAsia="es-MX"/>
          <w14:ligatures w14:val="none"/>
        </w:rPr>
        <w:t>.</w:t>
      </w:r>
    </w:p>
    <w:p w14:paraId="2A37D306" w14:textId="76D6CBFA" w:rsidR="00C55EEF" w:rsidRPr="00C55EEF" w:rsidRDefault="00C55EEF" w:rsidP="00C55EEF">
      <w:pPr>
        <w:numPr>
          <w:ilvl w:val="0"/>
          <w:numId w:val="1"/>
        </w:numPr>
        <w:jc w:val="both"/>
        <w:rPr>
          <w:rFonts w:ascii="Calibri" w:hAnsi="Calibri" w:cs="Calibri"/>
          <w:b/>
          <w:bCs/>
          <w:sz w:val="22"/>
          <w:szCs w:val="22"/>
          <w:lang w:val="es-ES"/>
        </w:rPr>
      </w:pPr>
      <w:r w:rsidRPr="00C55EEF">
        <w:rPr>
          <w:rFonts w:ascii="Calibri" w:hAnsi="Calibri" w:cs="Calibri"/>
          <w:b/>
          <w:bCs/>
          <w:sz w:val="22"/>
          <w:szCs w:val="22"/>
          <w:lang w:val="es-ES"/>
        </w:rPr>
        <w:t>Perfil de</w:t>
      </w:r>
      <w:r w:rsidR="009A1169">
        <w:rPr>
          <w:rFonts w:ascii="Calibri" w:hAnsi="Calibri" w:cs="Calibri"/>
          <w:b/>
          <w:bCs/>
          <w:sz w:val="22"/>
          <w:szCs w:val="22"/>
          <w:lang w:val="es-ES"/>
        </w:rPr>
        <w:t xml:space="preserve"> la entidad c</w:t>
      </w:r>
      <w:r w:rsidRPr="00C55EEF">
        <w:rPr>
          <w:rFonts w:ascii="Calibri" w:hAnsi="Calibri" w:cs="Calibri"/>
          <w:b/>
          <w:bCs/>
          <w:sz w:val="22"/>
          <w:szCs w:val="22"/>
          <w:lang w:val="es-ES"/>
        </w:rPr>
        <w:t>onsultora</w:t>
      </w:r>
    </w:p>
    <w:p w14:paraId="20EEFD82" w14:textId="0652F47E" w:rsidR="00EF7799" w:rsidRPr="00EF7799" w:rsidRDefault="00413ACF" w:rsidP="00EF7799">
      <w:pPr>
        <w:pStyle w:val="Paragraphedeliste"/>
        <w:numPr>
          <w:ilvl w:val="0"/>
          <w:numId w:val="37"/>
        </w:numPr>
        <w:spacing w:before="100" w:beforeAutospacing="1" w:after="100" w:afterAutospacing="1"/>
        <w:jc w:val="both"/>
        <w:rPr>
          <w:rFonts w:ascii="Calibri" w:eastAsia="Times New Roman" w:hAnsi="Calibri" w:cs="Calibri"/>
          <w:color w:val="000000" w:themeColor="text1"/>
          <w:kern w:val="0"/>
          <w:sz w:val="22"/>
          <w:szCs w:val="22"/>
          <w:lang w:eastAsia="es-MX"/>
          <w14:ligatures w14:val="none"/>
        </w:rPr>
      </w:pPr>
      <w:r>
        <w:rPr>
          <w:rFonts w:ascii="Calibri" w:eastAsia="Times New Roman" w:hAnsi="Calibri" w:cs="Calibri"/>
          <w:color w:val="000000" w:themeColor="text1"/>
          <w:kern w:val="0"/>
          <w:sz w:val="22"/>
          <w:szCs w:val="22"/>
          <w:lang w:eastAsia="es-MX"/>
          <w14:ligatures w14:val="none"/>
        </w:rPr>
        <w:t xml:space="preserve">El equipo de trabajo propuesto </w:t>
      </w:r>
      <w:r w:rsidR="00EF7799" w:rsidRPr="00EF7799">
        <w:rPr>
          <w:rFonts w:ascii="Calibri" w:eastAsia="Times New Roman" w:hAnsi="Calibri" w:cs="Calibri"/>
          <w:color w:val="000000" w:themeColor="text1"/>
          <w:kern w:val="0"/>
          <w:sz w:val="22"/>
          <w:szCs w:val="22"/>
          <w:lang w:eastAsia="es-MX"/>
          <w14:ligatures w14:val="none"/>
        </w:rPr>
        <w:t>debe contar</w:t>
      </w:r>
      <w:r w:rsidR="00120013">
        <w:rPr>
          <w:rFonts w:ascii="Calibri" w:eastAsia="Times New Roman" w:hAnsi="Calibri" w:cs="Calibri"/>
          <w:color w:val="000000" w:themeColor="text1"/>
          <w:kern w:val="0"/>
          <w:sz w:val="22"/>
          <w:szCs w:val="22"/>
          <w:lang w:eastAsia="es-MX"/>
          <w14:ligatures w14:val="none"/>
        </w:rPr>
        <w:t xml:space="preserve"> con al menos dos años de</w:t>
      </w:r>
      <w:r w:rsidR="00EF7799" w:rsidRPr="00EF7799">
        <w:rPr>
          <w:rFonts w:ascii="Calibri" w:eastAsia="Times New Roman" w:hAnsi="Calibri" w:cs="Calibri"/>
          <w:color w:val="000000" w:themeColor="text1"/>
          <w:kern w:val="0"/>
          <w:sz w:val="22"/>
          <w:szCs w:val="22"/>
          <w:lang w:eastAsia="es-MX"/>
          <w14:ligatures w14:val="none"/>
        </w:rPr>
        <w:t xml:space="preserve"> experiencia comprobada en la implementación de proyectos para el desarrollo y con organizaciones de cooperación, entidades gubernamentales y centros de formación, así como </w:t>
      </w:r>
      <w:r w:rsidR="00120013">
        <w:rPr>
          <w:rFonts w:ascii="Calibri" w:eastAsia="Times New Roman" w:hAnsi="Calibri" w:cs="Calibri"/>
          <w:color w:val="000000" w:themeColor="text1"/>
          <w:kern w:val="0"/>
          <w:sz w:val="22"/>
          <w:szCs w:val="22"/>
          <w:lang w:eastAsia="es-MX"/>
          <w14:ligatures w14:val="none"/>
        </w:rPr>
        <w:t>experiencia</w:t>
      </w:r>
      <w:r w:rsidR="00EF7799" w:rsidRPr="00EF7799">
        <w:rPr>
          <w:rFonts w:ascii="Calibri" w:eastAsia="Times New Roman" w:hAnsi="Calibri" w:cs="Calibri"/>
          <w:color w:val="000000" w:themeColor="text1"/>
          <w:kern w:val="0"/>
          <w:sz w:val="22"/>
          <w:szCs w:val="22"/>
          <w:lang w:eastAsia="es-MX"/>
          <w14:ligatures w14:val="none"/>
        </w:rPr>
        <w:t xml:space="preserve"> para coordinar acciones con múltiples actores y operar a nivel nacional.</w:t>
      </w:r>
    </w:p>
    <w:p w14:paraId="6A6E380D" w14:textId="27CAF7C5" w:rsidR="007146B0" w:rsidRDefault="007146B0" w:rsidP="00EF7799">
      <w:pPr>
        <w:pStyle w:val="Paragraphedeliste"/>
        <w:numPr>
          <w:ilvl w:val="0"/>
          <w:numId w:val="37"/>
        </w:numPr>
        <w:spacing w:before="100" w:beforeAutospacing="1" w:after="100" w:afterAutospacing="1"/>
        <w:jc w:val="both"/>
        <w:rPr>
          <w:rFonts w:ascii="Calibri" w:eastAsia="Times New Roman" w:hAnsi="Calibri" w:cs="Calibri"/>
          <w:color w:val="000000" w:themeColor="text1"/>
          <w:kern w:val="0"/>
          <w:sz w:val="22"/>
          <w:szCs w:val="22"/>
          <w:lang w:eastAsia="es-MX"/>
          <w14:ligatures w14:val="none"/>
        </w:rPr>
      </w:pPr>
      <w:r w:rsidRPr="00EF7799">
        <w:rPr>
          <w:rFonts w:ascii="Calibri" w:eastAsia="Times New Roman" w:hAnsi="Calibri" w:cs="Calibri"/>
          <w:color w:val="000000" w:themeColor="text1"/>
          <w:kern w:val="0"/>
          <w:sz w:val="22"/>
          <w:szCs w:val="22"/>
          <w:lang w:eastAsia="es-MX"/>
          <w14:ligatures w14:val="none"/>
        </w:rPr>
        <w:t>El equipo de trabajo propuesto deberá</w:t>
      </w:r>
      <w:r w:rsidR="00120013">
        <w:rPr>
          <w:rFonts w:ascii="Calibri" w:eastAsia="Times New Roman" w:hAnsi="Calibri" w:cs="Calibri"/>
          <w:color w:val="000000" w:themeColor="text1"/>
          <w:kern w:val="0"/>
          <w:sz w:val="22"/>
          <w:szCs w:val="22"/>
          <w:lang w:eastAsia="es-MX"/>
          <w14:ligatures w14:val="none"/>
        </w:rPr>
        <w:t xml:space="preserve"> estar conformado por profesionales con experiencia en </w:t>
      </w:r>
      <w:r w:rsidR="0003077F">
        <w:rPr>
          <w:rFonts w:ascii="Calibri" w:eastAsia="Times New Roman" w:hAnsi="Calibri" w:cs="Calibri"/>
          <w:color w:val="000000" w:themeColor="text1"/>
          <w:kern w:val="0"/>
          <w:sz w:val="22"/>
          <w:szCs w:val="22"/>
          <w:lang w:eastAsia="es-MX"/>
          <w14:ligatures w14:val="none"/>
        </w:rPr>
        <w:t xml:space="preserve">la supervisión de </w:t>
      </w:r>
      <w:r w:rsidRPr="00EF7799">
        <w:rPr>
          <w:rFonts w:ascii="Calibri" w:eastAsia="Times New Roman" w:hAnsi="Calibri" w:cs="Calibri"/>
          <w:color w:val="000000" w:themeColor="text1"/>
          <w:kern w:val="0"/>
          <w:sz w:val="22"/>
          <w:szCs w:val="22"/>
          <w:lang w:eastAsia="es-MX"/>
          <w14:ligatures w14:val="none"/>
        </w:rPr>
        <w:t>procesos de formación profesional, empleabilidad juvenil, acompañamiento</w:t>
      </w:r>
      <w:r w:rsidR="00120013">
        <w:rPr>
          <w:rFonts w:ascii="Calibri" w:eastAsia="Times New Roman" w:hAnsi="Calibri" w:cs="Calibri"/>
          <w:color w:val="000000" w:themeColor="text1"/>
          <w:kern w:val="0"/>
          <w:sz w:val="22"/>
          <w:szCs w:val="22"/>
          <w:lang w:eastAsia="es-MX"/>
          <w14:ligatures w14:val="none"/>
        </w:rPr>
        <w:t xml:space="preserve"> psicoemocional</w:t>
      </w:r>
      <w:r w:rsidRPr="00EF7799">
        <w:rPr>
          <w:rFonts w:ascii="Calibri" w:eastAsia="Times New Roman" w:hAnsi="Calibri" w:cs="Calibri"/>
          <w:color w:val="000000" w:themeColor="text1"/>
          <w:kern w:val="0"/>
          <w:sz w:val="22"/>
          <w:szCs w:val="22"/>
          <w:lang w:eastAsia="es-MX"/>
          <w14:ligatures w14:val="none"/>
        </w:rPr>
        <w:t xml:space="preserve"> a jóvenes. Además, deberá poseer competencias en sistematización de información y gestión </w:t>
      </w:r>
      <w:r w:rsidR="00C050DE">
        <w:rPr>
          <w:rFonts w:ascii="Calibri" w:eastAsia="Times New Roman" w:hAnsi="Calibri" w:cs="Calibri"/>
          <w:color w:val="000000" w:themeColor="text1"/>
          <w:kern w:val="0"/>
          <w:sz w:val="22"/>
          <w:szCs w:val="22"/>
          <w:lang w:eastAsia="es-MX"/>
          <w14:ligatures w14:val="none"/>
        </w:rPr>
        <w:t xml:space="preserve">administrativa y financiera </w:t>
      </w:r>
      <w:r w:rsidRPr="00EF7799">
        <w:rPr>
          <w:rFonts w:ascii="Calibri" w:eastAsia="Times New Roman" w:hAnsi="Calibri" w:cs="Calibri"/>
          <w:color w:val="000000" w:themeColor="text1"/>
          <w:kern w:val="0"/>
          <w:sz w:val="22"/>
          <w:szCs w:val="22"/>
          <w:lang w:eastAsia="es-MX"/>
          <w14:ligatures w14:val="none"/>
        </w:rPr>
        <w:t>de proyectos.</w:t>
      </w:r>
    </w:p>
    <w:p w14:paraId="2F390504" w14:textId="6AEC59C1" w:rsidR="00A25A7B" w:rsidRDefault="00A25A7B" w:rsidP="00EF7799">
      <w:pPr>
        <w:pStyle w:val="Paragraphedeliste"/>
        <w:numPr>
          <w:ilvl w:val="0"/>
          <w:numId w:val="37"/>
        </w:numPr>
        <w:spacing w:before="100" w:beforeAutospacing="1" w:after="100" w:afterAutospacing="1"/>
        <w:jc w:val="both"/>
        <w:rPr>
          <w:rFonts w:ascii="Calibri" w:eastAsia="Times New Roman" w:hAnsi="Calibri" w:cs="Calibri"/>
          <w:color w:val="000000" w:themeColor="text1"/>
          <w:kern w:val="0"/>
          <w:sz w:val="22"/>
          <w:szCs w:val="22"/>
          <w:lang w:eastAsia="es-MX"/>
          <w14:ligatures w14:val="none"/>
        </w:rPr>
      </w:pPr>
      <w:r>
        <w:rPr>
          <w:rFonts w:ascii="Calibri" w:eastAsia="Times New Roman" w:hAnsi="Calibri" w:cs="Calibri"/>
          <w:color w:val="000000" w:themeColor="text1"/>
          <w:kern w:val="0"/>
          <w:sz w:val="22"/>
          <w:szCs w:val="22"/>
          <w:lang w:eastAsia="es-MX"/>
          <w14:ligatures w14:val="none"/>
        </w:rPr>
        <w:t>Se valorará el relacionamiento de la entidad consultora con sectores económicos o empresas del sector productivo, especialmente aquellas vinculadas a oportunidades de empleo para la población joven participante del proyecto.</w:t>
      </w:r>
    </w:p>
    <w:p w14:paraId="1AA96867" w14:textId="4E80E425" w:rsidR="00A25A7B" w:rsidRDefault="00A25A7B" w:rsidP="00EF7799">
      <w:pPr>
        <w:pStyle w:val="Paragraphedeliste"/>
        <w:numPr>
          <w:ilvl w:val="0"/>
          <w:numId w:val="37"/>
        </w:numPr>
        <w:spacing w:before="100" w:beforeAutospacing="1" w:after="100" w:afterAutospacing="1"/>
        <w:jc w:val="both"/>
        <w:rPr>
          <w:rFonts w:ascii="Calibri" w:eastAsia="Times New Roman" w:hAnsi="Calibri" w:cs="Calibri"/>
          <w:color w:val="000000" w:themeColor="text1"/>
          <w:kern w:val="0"/>
          <w:sz w:val="22"/>
          <w:szCs w:val="22"/>
          <w:lang w:eastAsia="es-MX"/>
          <w14:ligatures w14:val="none"/>
        </w:rPr>
      </w:pPr>
      <w:r>
        <w:rPr>
          <w:rFonts w:ascii="Calibri" w:eastAsia="Times New Roman" w:hAnsi="Calibri" w:cs="Calibri"/>
          <w:color w:val="000000" w:themeColor="text1"/>
          <w:kern w:val="0"/>
          <w:sz w:val="22"/>
          <w:szCs w:val="22"/>
          <w:lang w:eastAsia="es-MX"/>
          <w14:ligatures w14:val="none"/>
        </w:rPr>
        <w:t xml:space="preserve">La entidad consultora deberá presentar un perfil institucional que incluya información general de la entidad, presentación institucional, estructura organizativa, equipo de trabajo propuesto (con hojas de vida y </w:t>
      </w:r>
      <w:proofErr w:type="gramStart"/>
      <w:r>
        <w:rPr>
          <w:rFonts w:ascii="Calibri" w:eastAsia="Times New Roman" w:hAnsi="Calibri" w:cs="Calibri"/>
          <w:color w:val="000000" w:themeColor="text1"/>
          <w:kern w:val="0"/>
          <w:sz w:val="22"/>
          <w:szCs w:val="22"/>
          <w:lang w:eastAsia="es-MX"/>
          <w14:ligatures w14:val="none"/>
        </w:rPr>
        <w:t>roles)</w:t>
      </w:r>
      <w:r w:rsidR="00F510D7">
        <w:rPr>
          <w:rFonts w:ascii="Calibri" w:eastAsia="Times New Roman" w:hAnsi="Calibri" w:cs="Calibri"/>
          <w:color w:val="000000" w:themeColor="text1"/>
          <w:kern w:val="0"/>
          <w:sz w:val="22"/>
          <w:szCs w:val="22"/>
          <w:lang w:eastAsia="es-MX"/>
          <w14:ligatures w14:val="none"/>
        </w:rPr>
        <w:t>.</w:t>
      </w:r>
      <w:r w:rsidR="0003077F">
        <w:rPr>
          <w:rFonts w:ascii="Calibri" w:eastAsia="Times New Roman" w:hAnsi="Calibri" w:cs="Calibri"/>
          <w:color w:val="000000" w:themeColor="text1"/>
          <w:kern w:val="0"/>
          <w:sz w:val="22"/>
          <w:szCs w:val="22"/>
          <w:lang w:eastAsia="es-MX"/>
          <w14:ligatures w14:val="none"/>
        </w:rPr>
        <w:t>.</w:t>
      </w:r>
      <w:r>
        <w:rPr>
          <w:rFonts w:ascii="Calibri" w:eastAsia="Times New Roman" w:hAnsi="Calibri" w:cs="Calibri"/>
          <w:color w:val="000000" w:themeColor="text1"/>
          <w:kern w:val="0"/>
          <w:sz w:val="22"/>
          <w:szCs w:val="22"/>
          <w:lang w:eastAsia="es-MX"/>
          <w14:ligatures w14:val="none"/>
        </w:rPr>
        <w:t>.</w:t>
      </w:r>
      <w:proofErr w:type="gramEnd"/>
    </w:p>
    <w:p w14:paraId="7F7BA58F" w14:textId="77777777" w:rsidR="00FC04A6" w:rsidRDefault="00FC04A6" w:rsidP="00FC04A6">
      <w:pPr>
        <w:pStyle w:val="Paragraphedeliste"/>
        <w:spacing w:before="100" w:beforeAutospacing="1" w:after="100" w:afterAutospacing="1"/>
        <w:jc w:val="both"/>
        <w:rPr>
          <w:rFonts w:ascii="Calibri" w:eastAsia="Times New Roman" w:hAnsi="Calibri" w:cs="Calibri"/>
          <w:color w:val="000000" w:themeColor="text1"/>
          <w:kern w:val="0"/>
          <w:sz w:val="22"/>
          <w:szCs w:val="22"/>
          <w:lang w:eastAsia="es-MX"/>
          <w14:ligatures w14:val="none"/>
        </w:rPr>
      </w:pPr>
    </w:p>
    <w:p w14:paraId="0E07D5EB" w14:textId="77777777" w:rsidR="00FC04A6" w:rsidRPr="00EF7799" w:rsidRDefault="00FC04A6" w:rsidP="00FC04A6">
      <w:pPr>
        <w:pStyle w:val="Paragraphedeliste"/>
        <w:spacing w:before="100" w:beforeAutospacing="1" w:after="100" w:afterAutospacing="1"/>
        <w:jc w:val="both"/>
        <w:rPr>
          <w:rFonts w:ascii="Calibri" w:eastAsia="Times New Roman" w:hAnsi="Calibri" w:cs="Calibri"/>
          <w:color w:val="000000" w:themeColor="text1"/>
          <w:kern w:val="0"/>
          <w:sz w:val="22"/>
          <w:szCs w:val="22"/>
          <w:lang w:eastAsia="es-MX"/>
          <w14:ligatures w14:val="none"/>
        </w:rPr>
      </w:pPr>
    </w:p>
    <w:p w14:paraId="751FFCD0" w14:textId="04014A57" w:rsidR="009210D2" w:rsidRPr="00C55EEF" w:rsidRDefault="00C55EEF" w:rsidP="00C55EEF">
      <w:pPr>
        <w:numPr>
          <w:ilvl w:val="0"/>
          <w:numId w:val="1"/>
        </w:numPr>
        <w:jc w:val="both"/>
        <w:rPr>
          <w:rFonts w:ascii="Calibri" w:hAnsi="Calibri" w:cs="Calibri"/>
          <w:b/>
          <w:bCs/>
          <w:sz w:val="22"/>
          <w:szCs w:val="22"/>
          <w:lang w:val="es-ES"/>
        </w:rPr>
      </w:pPr>
      <w:r w:rsidRPr="00C55EEF">
        <w:rPr>
          <w:rFonts w:ascii="Calibri" w:hAnsi="Calibri" w:cs="Calibri"/>
          <w:b/>
          <w:bCs/>
          <w:sz w:val="22"/>
          <w:szCs w:val="22"/>
          <w:lang w:val="es-ES"/>
        </w:rPr>
        <w:t>Oferta</w:t>
      </w:r>
    </w:p>
    <w:p w14:paraId="38B16280" w14:textId="77777777" w:rsidR="00C55EEF" w:rsidRDefault="00C55EEF" w:rsidP="00192778">
      <w:pPr>
        <w:jc w:val="both"/>
        <w:rPr>
          <w:rFonts w:ascii="Calibri" w:hAnsi="Calibri" w:cs="Calibri"/>
          <w:sz w:val="22"/>
          <w:szCs w:val="22"/>
          <w:lang w:val="es-ES"/>
        </w:rPr>
      </w:pPr>
    </w:p>
    <w:p w14:paraId="4A3901D6" w14:textId="2229952D" w:rsidR="00C050DE" w:rsidRPr="002B408F" w:rsidRDefault="002B408F" w:rsidP="00EF7799">
      <w:pPr>
        <w:jc w:val="both"/>
        <w:rPr>
          <w:rFonts w:ascii="Calibri" w:hAnsi="Calibri" w:cs="Calibri"/>
          <w:b/>
          <w:bCs/>
          <w:i/>
          <w:iCs/>
          <w:sz w:val="22"/>
          <w:szCs w:val="22"/>
        </w:rPr>
      </w:pPr>
      <w:r>
        <w:rPr>
          <w:rFonts w:ascii="Calibri" w:hAnsi="Calibri" w:cs="Calibri"/>
          <w:b/>
          <w:bCs/>
          <w:i/>
          <w:iCs/>
          <w:sz w:val="22"/>
          <w:szCs w:val="22"/>
        </w:rPr>
        <w:t xml:space="preserve">8.1 </w:t>
      </w:r>
      <w:r w:rsidR="00C050DE" w:rsidRPr="002B408F">
        <w:rPr>
          <w:rFonts w:ascii="Calibri" w:hAnsi="Calibri" w:cs="Calibri"/>
          <w:b/>
          <w:bCs/>
          <w:i/>
          <w:iCs/>
          <w:sz w:val="22"/>
          <w:szCs w:val="22"/>
        </w:rPr>
        <w:t xml:space="preserve">Oferta técnica: </w:t>
      </w:r>
    </w:p>
    <w:p w14:paraId="11B352DD" w14:textId="77777777" w:rsidR="001D0F06" w:rsidRDefault="001D0F06" w:rsidP="00EF7799">
      <w:pPr>
        <w:jc w:val="both"/>
        <w:rPr>
          <w:rFonts w:ascii="Calibri" w:hAnsi="Calibri" w:cs="Calibri"/>
          <w:sz w:val="22"/>
          <w:szCs w:val="22"/>
        </w:rPr>
      </w:pPr>
    </w:p>
    <w:p w14:paraId="5FE51E23" w14:textId="2422DCE1" w:rsidR="00E410B5" w:rsidRDefault="001D0F06" w:rsidP="001D0F06">
      <w:pPr>
        <w:jc w:val="both"/>
        <w:rPr>
          <w:rFonts w:ascii="Calibri" w:hAnsi="Calibri" w:cs="Calibri"/>
          <w:sz w:val="22"/>
          <w:szCs w:val="22"/>
        </w:rPr>
      </w:pPr>
      <w:r w:rsidRPr="001D0F06">
        <w:rPr>
          <w:rFonts w:ascii="Calibri" w:hAnsi="Calibri" w:cs="Calibri"/>
          <w:sz w:val="22"/>
          <w:szCs w:val="22"/>
        </w:rPr>
        <w:t>La oferta técnica deberá enfocarse en la ejecución de las actividades confirmadas para el primer trimestre, conforme a lo establecido en el numeral 4.2 de los presentes Términos de Referencia, y deberá contener, como mínimo, los siguientes apartados:</w:t>
      </w:r>
    </w:p>
    <w:p w14:paraId="28F8B74D" w14:textId="45E8974B" w:rsidR="00E410B5" w:rsidRPr="002B408F" w:rsidRDefault="00E410B5" w:rsidP="002B408F">
      <w:pPr>
        <w:pStyle w:val="Paragraphedeliste"/>
        <w:numPr>
          <w:ilvl w:val="0"/>
          <w:numId w:val="49"/>
        </w:numPr>
        <w:spacing w:before="100" w:beforeAutospacing="1" w:after="100" w:afterAutospacing="1"/>
        <w:jc w:val="both"/>
        <w:rPr>
          <w:rFonts w:ascii="Calibri" w:hAnsi="Calibri" w:cs="Calibri"/>
          <w:sz w:val="22"/>
          <w:szCs w:val="22"/>
        </w:rPr>
      </w:pPr>
      <w:r w:rsidRPr="002B408F">
        <w:rPr>
          <w:rFonts w:ascii="Calibri" w:hAnsi="Calibri" w:cs="Calibri"/>
          <w:i/>
          <w:iCs/>
          <w:sz w:val="22"/>
          <w:szCs w:val="22"/>
        </w:rPr>
        <w:t>Perfil institucional,</w:t>
      </w:r>
      <w:r w:rsidRPr="002B408F">
        <w:rPr>
          <w:rFonts w:ascii="Calibri" w:hAnsi="Calibri" w:cs="Calibri"/>
          <w:sz w:val="22"/>
          <w:szCs w:val="22"/>
        </w:rPr>
        <w:t xml:space="preserve"> que incluya,</w:t>
      </w:r>
      <w:r w:rsidRPr="002B408F">
        <w:rPr>
          <w:rFonts w:ascii="Calibri" w:eastAsia="Times New Roman" w:hAnsi="Calibri" w:cs="Calibri"/>
          <w:color w:val="000000" w:themeColor="text1"/>
          <w:kern w:val="0"/>
          <w:sz w:val="22"/>
          <w:szCs w:val="22"/>
          <w:lang w:eastAsia="es-MX"/>
          <w14:ligatures w14:val="none"/>
        </w:rPr>
        <w:t xml:space="preserve"> información general de la entidad, presentación institucional, </w:t>
      </w:r>
      <w:proofErr w:type="gramStart"/>
      <w:r w:rsidRPr="002B408F">
        <w:rPr>
          <w:rFonts w:ascii="Calibri" w:eastAsia="Times New Roman" w:hAnsi="Calibri" w:cs="Calibri"/>
          <w:color w:val="000000" w:themeColor="text1"/>
          <w:kern w:val="0"/>
          <w:sz w:val="22"/>
          <w:szCs w:val="22"/>
          <w:lang w:eastAsia="es-MX"/>
          <w14:ligatures w14:val="none"/>
        </w:rPr>
        <w:t xml:space="preserve">experiencia </w:t>
      </w:r>
      <w:r w:rsidR="0003077F">
        <w:rPr>
          <w:rFonts w:ascii="Calibri" w:eastAsia="Times New Roman" w:hAnsi="Calibri" w:cs="Calibri"/>
          <w:color w:val="000000" w:themeColor="text1"/>
          <w:kern w:val="0"/>
          <w:sz w:val="22"/>
          <w:szCs w:val="22"/>
          <w:lang w:eastAsia="es-MX"/>
          <w14:ligatures w14:val="none"/>
        </w:rPr>
        <w:t xml:space="preserve"> del</w:t>
      </w:r>
      <w:proofErr w:type="gramEnd"/>
      <w:r w:rsidR="0003077F">
        <w:rPr>
          <w:rFonts w:ascii="Calibri" w:eastAsia="Times New Roman" w:hAnsi="Calibri" w:cs="Calibri"/>
          <w:color w:val="000000" w:themeColor="text1"/>
          <w:kern w:val="0"/>
          <w:sz w:val="22"/>
          <w:szCs w:val="22"/>
          <w:lang w:eastAsia="es-MX"/>
          <w14:ligatures w14:val="none"/>
        </w:rPr>
        <w:t xml:space="preserve"> </w:t>
      </w:r>
      <w:r w:rsidRPr="002B408F">
        <w:rPr>
          <w:rFonts w:ascii="Calibri" w:eastAsia="Times New Roman" w:hAnsi="Calibri" w:cs="Calibri"/>
          <w:color w:val="000000" w:themeColor="text1"/>
          <w:kern w:val="0"/>
          <w:sz w:val="22"/>
          <w:szCs w:val="22"/>
          <w:lang w:eastAsia="es-MX"/>
          <w14:ligatures w14:val="none"/>
        </w:rPr>
        <w:t xml:space="preserve">equipo de trabajo (incluyendo sus hojas de vida y roles). </w:t>
      </w:r>
    </w:p>
    <w:p w14:paraId="3C8FA536" w14:textId="77777777" w:rsidR="002B408F" w:rsidRPr="002B408F" w:rsidRDefault="002B408F" w:rsidP="002B408F">
      <w:pPr>
        <w:pStyle w:val="Paragraphedeliste"/>
        <w:spacing w:before="100" w:beforeAutospacing="1" w:after="100" w:afterAutospacing="1"/>
        <w:jc w:val="both"/>
        <w:rPr>
          <w:rFonts w:ascii="Calibri" w:hAnsi="Calibri" w:cs="Calibri"/>
          <w:sz w:val="22"/>
          <w:szCs w:val="22"/>
        </w:rPr>
      </w:pPr>
    </w:p>
    <w:p w14:paraId="3A285756" w14:textId="05844458" w:rsidR="001D0F06" w:rsidRDefault="001D0F06" w:rsidP="001D0F06">
      <w:pPr>
        <w:pStyle w:val="Paragraphedeliste"/>
        <w:numPr>
          <w:ilvl w:val="0"/>
          <w:numId w:val="49"/>
        </w:numPr>
        <w:jc w:val="both"/>
        <w:rPr>
          <w:rFonts w:ascii="Calibri" w:hAnsi="Calibri" w:cs="Calibri"/>
          <w:sz w:val="22"/>
          <w:szCs w:val="22"/>
        </w:rPr>
      </w:pPr>
      <w:r w:rsidRPr="002B408F">
        <w:rPr>
          <w:rFonts w:ascii="Calibri" w:hAnsi="Calibri" w:cs="Calibri"/>
          <w:i/>
          <w:iCs/>
          <w:sz w:val="22"/>
          <w:szCs w:val="22"/>
        </w:rPr>
        <w:t>Propuesta metodológica de trabajo para el primer trimestre,</w:t>
      </w:r>
      <w:r w:rsidRPr="002B408F">
        <w:rPr>
          <w:rFonts w:ascii="Calibri" w:hAnsi="Calibri" w:cs="Calibri"/>
          <w:b/>
          <w:bCs/>
          <w:sz w:val="22"/>
          <w:szCs w:val="22"/>
        </w:rPr>
        <w:t xml:space="preserve"> </w:t>
      </w:r>
      <w:r w:rsidRPr="002B408F">
        <w:rPr>
          <w:rFonts w:ascii="Calibri" w:hAnsi="Calibri" w:cs="Calibri"/>
          <w:sz w:val="22"/>
          <w:szCs w:val="22"/>
        </w:rPr>
        <w:t xml:space="preserve">que presente la metodología y el enfoque operativo mediante los cuales ejecutará las actividades confirmadas para el primer trimestre, detallando la organización de los flujos de trabajo, responsabilidades del equipo, tiempos de ejecución y mecanismos de coordinación con el equipo del proyecto. Deberá incluir </w:t>
      </w:r>
      <w:r w:rsidR="00E410B5" w:rsidRPr="002B408F">
        <w:rPr>
          <w:rFonts w:ascii="Calibri" w:hAnsi="Calibri" w:cs="Calibri"/>
          <w:sz w:val="22"/>
          <w:szCs w:val="22"/>
        </w:rPr>
        <w:t>la metodología</w:t>
      </w:r>
      <w:r w:rsidRPr="002B408F">
        <w:rPr>
          <w:rFonts w:ascii="Calibri" w:hAnsi="Calibri" w:cs="Calibri"/>
          <w:sz w:val="22"/>
          <w:szCs w:val="22"/>
        </w:rPr>
        <w:t xml:space="preserve"> de seguimiento, control de calidad, gestión de la información y acompañamiento a los jóvenes</w:t>
      </w:r>
      <w:r w:rsidR="00E410B5" w:rsidRPr="002B408F">
        <w:rPr>
          <w:rFonts w:ascii="Calibri" w:hAnsi="Calibri" w:cs="Calibri"/>
          <w:sz w:val="22"/>
          <w:szCs w:val="22"/>
        </w:rPr>
        <w:t xml:space="preserve"> y centros de formación</w:t>
      </w:r>
      <w:r w:rsidRPr="002B408F">
        <w:rPr>
          <w:rFonts w:ascii="Calibri" w:hAnsi="Calibri" w:cs="Calibri"/>
          <w:sz w:val="22"/>
          <w:szCs w:val="22"/>
        </w:rPr>
        <w:t>, demostrando capacidad para operar simultáneamente en los distintos componentes del Proyecto LAMARR.</w:t>
      </w:r>
    </w:p>
    <w:p w14:paraId="0E6023F7" w14:textId="77777777" w:rsidR="002B408F" w:rsidRPr="002B408F" w:rsidRDefault="002B408F" w:rsidP="002B408F">
      <w:pPr>
        <w:pStyle w:val="Paragraphedeliste"/>
        <w:jc w:val="both"/>
        <w:rPr>
          <w:rFonts w:ascii="Calibri" w:hAnsi="Calibri" w:cs="Calibri"/>
          <w:sz w:val="22"/>
          <w:szCs w:val="22"/>
        </w:rPr>
      </w:pPr>
    </w:p>
    <w:p w14:paraId="5B06E19D" w14:textId="225D5041" w:rsidR="001D0F06" w:rsidRPr="002B408F" w:rsidRDefault="001D0F06" w:rsidP="002B408F">
      <w:pPr>
        <w:pStyle w:val="Paragraphedeliste"/>
        <w:numPr>
          <w:ilvl w:val="0"/>
          <w:numId w:val="49"/>
        </w:numPr>
        <w:jc w:val="both"/>
        <w:rPr>
          <w:rFonts w:ascii="Calibri" w:hAnsi="Calibri" w:cs="Calibri"/>
          <w:sz w:val="22"/>
          <w:szCs w:val="22"/>
        </w:rPr>
      </w:pPr>
      <w:r w:rsidRPr="002B408F">
        <w:rPr>
          <w:rFonts w:ascii="Calibri" w:hAnsi="Calibri" w:cs="Calibri"/>
          <w:i/>
          <w:iCs/>
          <w:sz w:val="22"/>
          <w:szCs w:val="22"/>
        </w:rPr>
        <w:t xml:space="preserve">Organización del equipo de trabajo para el primer trimestre, </w:t>
      </w:r>
      <w:r w:rsidRPr="002B408F">
        <w:rPr>
          <w:rFonts w:ascii="Calibri" w:hAnsi="Calibri" w:cs="Calibri"/>
          <w:sz w:val="22"/>
          <w:szCs w:val="22"/>
        </w:rPr>
        <w:t>que incluya la</w:t>
      </w:r>
      <w:r w:rsidRPr="002B408F">
        <w:rPr>
          <w:rFonts w:ascii="Calibri" w:hAnsi="Calibri" w:cs="Calibri"/>
          <w:b/>
          <w:bCs/>
          <w:sz w:val="22"/>
          <w:szCs w:val="22"/>
        </w:rPr>
        <w:t xml:space="preserve"> </w:t>
      </w:r>
      <w:r w:rsidRPr="002B408F">
        <w:rPr>
          <w:rFonts w:ascii="Calibri" w:hAnsi="Calibri" w:cs="Calibri"/>
          <w:sz w:val="22"/>
          <w:szCs w:val="22"/>
        </w:rPr>
        <w:t>descripción del equipo asignado para la ejecución de las actividades del trimestre, funciones, nivel de dedicación y relación con las actividades a ejecutar.</w:t>
      </w:r>
    </w:p>
    <w:p w14:paraId="589740CA" w14:textId="6C13FAD5" w:rsidR="001D0F06" w:rsidRPr="001D0F06" w:rsidRDefault="001D0F06" w:rsidP="001D0F06">
      <w:pPr>
        <w:jc w:val="both"/>
        <w:rPr>
          <w:rFonts w:ascii="Calibri" w:hAnsi="Calibri" w:cs="Calibri"/>
          <w:sz w:val="22"/>
          <w:szCs w:val="22"/>
        </w:rPr>
      </w:pPr>
    </w:p>
    <w:p w14:paraId="5C128015" w14:textId="42C9B59F" w:rsidR="001D0F06" w:rsidRPr="002B408F" w:rsidRDefault="006F5AF0" w:rsidP="002B408F">
      <w:pPr>
        <w:pStyle w:val="Paragraphedeliste"/>
        <w:numPr>
          <w:ilvl w:val="0"/>
          <w:numId w:val="49"/>
        </w:numPr>
        <w:jc w:val="both"/>
        <w:rPr>
          <w:rFonts w:ascii="Calibri" w:hAnsi="Calibri" w:cs="Calibri"/>
          <w:sz w:val="22"/>
          <w:szCs w:val="22"/>
        </w:rPr>
      </w:pPr>
      <w:r w:rsidRPr="002B408F">
        <w:rPr>
          <w:rFonts w:ascii="Calibri" w:hAnsi="Calibri" w:cs="Calibri"/>
          <w:i/>
          <w:iCs/>
          <w:sz w:val="22"/>
          <w:szCs w:val="22"/>
        </w:rPr>
        <w:t xml:space="preserve">Mecanismo </w:t>
      </w:r>
      <w:r w:rsidR="0003077F">
        <w:rPr>
          <w:rFonts w:ascii="Calibri" w:hAnsi="Calibri" w:cs="Calibri"/>
          <w:i/>
          <w:iCs/>
          <w:sz w:val="22"/>
          <w:szCs w:val="22"/>
        </w:rPr>
        <w:t xml:space="preserve">propuesto </w:t>
      </w:r>
      <w:r w:rsidRPr="002B408F">
        <w:rPr>
          <w:rFonts w:ascii="Calibri" w:hAnsi="Calibri" w:cs="Calibri"/>
          <w:i/>
          <w:iCs/>
          <w:sz w:val="22"/>
          <w:szCs w:val="22"/>
        </w:rPr>
        <w:t>de reporte y seguimiento de la ejecución</w:t>
      </w:r>
      <w:r w:rsidR="00E410B5" w:rsidRPr="002B408F">
        <w:rPr>
          <w:rFonts w:ascii="Calibri" w:hAnsi="Calibri" w:cs="Calibri"/>
          <w:sz w:val="22"/>
          <w:szCs w:val="22"/>
        </w:rPr>
        <w:t>,</w:t>
      </w:r>
      <w:r w:rsidR="00E410B5" w:rsidRPr="002B408F">
        <w:rPr>
          <w:rFonts w:ascii="Calibri" w:hAnsi="Calibri" w:cs="Calibri"/>
          <w:b/>
          <w:bCs/>
          <w:sz w:val="22"/>
          <w:szCs w:val="22"/>
        </w:rPr>
        <w:t xml:space="preserve"> </w:t>
      </w:r>
      <w:r w:rsidR="00E410B5" w:rsidRPr="002B408F">
        <w:rPr>
          <w:rFonts w:ascii="Calibri" w:hAnsi="Calibri" w:cs="Calibri"/>
          <w:sz w:val="22"/>
          <w:szCs w:val="22"/>
        </w:rPr>
        <w:t>l</w:t>
      </w:r>
      <w:r w:rsidRPr="002B408F">
        <w:rPr>
          <w:rFonts w:ascii="Calibri" w:hAnsi="Calibri" w:cs="Calibri"/>
          <w:sz w:val="22"/>
          <w:szCs w:val="22"/>
        </w:rPr>
        <w:t>a organización deberá describir cómo realizará el reporte de avances técnicos y financieros al Proyecto LAMARR, asegurando la calidad de la información, el respaldo de los medios de verificación y la coherencia entre actividades ejecutadas y recursos utilizados.</w:t>
      </w:r>
    </w:p>
    <w:p w14:paraId="4CC87F2B" w14:textId="3DD34FC2" w:rsidR="001D0F06" w:rsidRPr="001D0F06" w:rsidRDefault="001D0F06" w:rsidP="001D0F06">
      <w:pPr>
        <w:jc w:val="both"/>
        <w:rPr>
          <w:rFonts w:ascii="Calibri" w:hAnsi="Calibri" w:cs="Calibri"/>
          <w:sz w:val="22"/>
          <w:szCs w:val="22"/>
        </w:rPr>
      </w:pPr>
    </w:p>
    <w:p w14:paraId="5ECA9287" w14:textId="41DF8C8F" w:rsidR="001D0F06" w:rsidRPr="002B408F" w:rsidRDefault="001D0F06" w:rsidP="002B408F">
      <w:pPr>
        <w:pStyle w:val="Paragraphedeliste"/>
        <w:numPr>
          <w:ilvl w:val="0"/>
          <w:numId w:val="49"/>
        </w:numPr>
        <w:jc w:val="both"/>
        <w:rPr>
          <w:rFonts w:ascii="Calibri" w:hAnsi="Calibri" w:cs="Calibri"/>
          <w:sz w:val="22"/>
          <w:szCs w:val="22"/>
        </w:rPr>
      </w:pPr>
      <w:r w:rsidRPr="002B408F">
        <w:rPr>
          <w:rFonts w:ascii="Calibri" w:hAnsi="Calibri" w:cs="Calibri"/>
          <w:i/>
          <w:iCs/>
          <w:sz w:val="22"/>
          <w:szCs w:val="22"/>
        </w:rPr>
        <w:t>Identificación de riesgos operativos y medidas de mitigación</w:t>
      </w:r>
      <w:r w:rsidR="00E410B5" w:rsidRPr="002B408F">
        <w:rPr>
          <w:rFonts w:ascii="Calibri" w:hAnsi="Calibri" w:cs="Calibri"/>
          <w:b/>
          <w:bCs/>
          <w:sz w:val="22"/>
          <w:szCs w:val="22"/>
        </w:rPr>
        <w:t xml:space="preserve">, </w:t>
      </w:r>
      <w:r w:rsidR="00E410B5" w:rsidRPr="002B408F">
        <w:rPr>
          <w:rFonts w:ascii="Calibri" w:hAnsi="Calibri" w:cs="Calibri"/>
          <w:sz w:val="22"/>
          <w:szCs w:val="22"/>
        </w:rPr>
        <w:t>que incluya el</w:t>
      </w:r>
      <w:r w:rsidR="00E410B5" w:rsidRPr="002B408F">
        <w:rPr>
          <w:rFonts w:ascii="Calibri" w:hAnsi="Calibri" w:cs="Calibri"/>
          <w:b/>
          <w:bCs/>
          <w:sz w:val="22"/>
          <w:szCs w:val="22"/>
        </w:rPr>
        <w:t xml:space="preserve"> </w:t>
      </w:r>
      <w:r w:rsidR="00E410B5" w:rsidRPr="002B408F">
        <w:rPr>
          <w:rFonts w:ascii="Calibri" w:hAnsi="Calibri" w:cs="Calibri"/>
          <w:sz w:val="22"/>
          <w:szCs w:val="22"/>
        </w:rPr>
        <w:t>a</w:t>
      </w:r>
      <w:r w:rsidRPr="002B408F">
        <w:rPr>
          <w:rFonts w:ascii="Calibri" w:hAnsi="Calibri" w:cs="Calibri"/>
          <w:sz w:val="22"/>
          <w:szCs w:val="22"/>
        </w:rPr>
        <w:t>nálisis de los principales riesgos operativos asociados a la ejecución del primer trimestre y las estrategias propuestas para su mitigación.</w:t>
      </w:r>
    </w:p>
    <w:p w14:paraId="7CBFC357" w14:textId="77777777" w:rsidR="001D0F06" w:rsidRPr="001D0F06" w:rsidRDefault="001D0F06" w:rsidP="00EF7799">
      <w:pPr>
        <w:jc w:val="both"/>
        <w:rPr>
          <w:rFonts w:ascii="Calibri" w:hAnsi="Calibri" w:cs="Calibri"/>
          <w:sz w:val="22"/>
          <w:szCs w:val="22"/>
        </w:rPr>
      </w:pPr>
    </w:p>
    <w:p w14:paraId="038E8E29" w14:textId="7060B83A" w:rsidR="001D0F06" w:rsidRDefault="002B408F" w:rsidP="001D0F06">
      <w:pPr>
        <w:jc w:val="both"/>
        <w:rPr>
          <w:rFonts w:ascii="Calibri" w:hAnsi="Calibri" w:cs="Calibri"/>
          <w:b/>
          <w:bCs/>
          <w:i/>
          <w:iCs/>
          <w:sz w:val="22"/>
          <w:szCs w:val="22"/>
        </w:rPr>
      </w:pPr>
      <w:r>
        <w:rPr>
          <w:rFonts w:ascii="Calibri" w:hAnsi="Calibri" w:cs="Calibri"/>
          <w:b/>
          <w:bCs/>
          <w:i/>
          <w:iCs/>
          <w:sz w:val="22"/>
          <w:szCs w:val="22"/>
        </w:rPr>
        <w:t xml:space="preserve">8.2 </w:t>
      </w:r>
      <w:r w:rsidR="001D0F06" w:rsidRPr="002B408F">
        <w:rPr>
          <w:rFonts w:ascii="Calibri" w:hAnsi="Calibri" w:cs="Calibri"/>
          <w:b/>
          <w:bCs/>
          <w:i/>
          <w:iCs/>
          <w:sz w:val="22"/>
          <w:szCs w:val="22"/>
        </w:rPr>
        <w:t>Oferta Económica:</w:t>
      </w:r>
    </w:p>
    <w:p w14:paraId="12D3D91D" w14:textId="77777777" w:rsidR="002B408F" w:rsidRPr="002B408F" w:rsidRDefault="002B408F" w:rsidP="001D0F06">
      <w:pPr>
        <w:jc w:val="both"/>
        <w:rPr>
          <w:rFonts w:ascii="Calibri" w:hAnsi="Calibri" w:cs="Calibri"/>
          <w:b/>
          <w:bCs/>
          <w:i/>
          <w:iCs/>
          <w:sz w:val="22"/>
          <w:szCs w:val="22"/>
        </w:rPr>
      </w:pPr>
    </w:p>
    <w:p w14:paraId="5E26E5DD" w14:textId="2490C87C" w:rsidR="006F5AF0" w:rsidRDefault="006F5AF0" w:rsidP="006F5AF0">
      <w:pPr>
        <w:jc w:val="both"/>
        <w:rPr>
          <w:rFonts w:ascii="Calibri" w:hAnsi="Calibri" w:cs="Calibri"/>
          <w:sz w:val="22"/>
          <w:szCs w:val="22"/>
        </w:rPr>
      </w:pPr>
      <w:r w:rsidRPr="006F5AF0">
        <w:rPr>
          <w:rFonts w:ascii="Calibri" w:hAnsi="Calibri" w:cs="Calibri"/>
          <w:sz w:val="22"/>
          <w:szCs w:val="22"/>
        </w:rPr>
        <w:t>La oferta económica deberá presentarse para las actividades confirmadas del primer trimestre, en coherencia con la oferta técnica, de manera desagregada, clara y detallada, permitiendo identificar los costos asociados a la ejecución de las actividades.</w:t>
      </w:r>
      <w:r w:rsidR="00823640">
        <w:rPr>
          <w:rFonts w:ascii="Calibri" w:hAnsi="Calibri" w:cs="Calibri"/>
          <w:sz w:val="22"/>
          <w:szCs w:val="22"/>
        </w:rPr>
        <w:t xml:space="preserve"> </w:t>
      </w:r>
      <w:r w:rsidR="00823640" w:rsidRPr="00823640">
        <w:rPr>
          <w:rFonts w:ascii="Calibri" w:hAnsi="Calibri" w:cs="Calibri"/>
          <w:sz w:val="22"/>
          <w:szCs w:val="22"/>
        </w:rPr>
        <w:t>La organización oferente podrá estructurar el cálculo de costos por actividad y/o por beneficiario atendido, de acuerdo con la metodología propuesta.</w:t>
      </w:r>
    </w:p>
    <w:p w14:paraId="4336075F" w14:textId="77777777" w:rsidR="002B408F" w:rsidRPr="006F5AF0" w:rsidRDefault="002B408F" w:rsidP="006F5AF0">
      <w:pPr>
        <w:jc w:val="both"/>
        <w:rPr>
          <w:rFonts w:ascii="Calibri" w:hAnsi="Calibri" w:cs="Calibri"/>
          <w:sz w:val="22"/>
          <w:szCs w:val="22"/>
        </w:rPr>
      </w:pPr>
    </w:p>
    <w:p w14:paraId="154D42D4" w14:textId="77777777" w:rsidR="006F5AF0" w:rsidRPr="006F5AF0" w:rsidRDefault="006F5AF0" w:rsidP="006F5AF0">
      <w:pPr>
        <w:jc w:val="both"/>
        <w:rPr>
          <w:rFonts w:ascii="Calibri" w:hAnsi="Calibri" w:cs="Calibri"/>
          <w:sz w:val="22"/>
          <w:szCs w:val="22"/>
        </w:rPr>
      </w:pPr>
      <w:r w:rsidRPr="006F5AF0">
        <w:rPr>
          <w:rFonts w:ascii="Calibri" w:hAnsi="Calibri" w:cs="Calibri"/>
          <w:sz w:val="22"/>
          <w:szCs w:val="22"/>
        </w:rPr>
        <w:t>La propuesta económica deberá incluir, como mínimo:</w:t>
      </w:r>
    </w:p>
    <w:p w14:paraId="377E45C5" w14:textId="42773F71" w:rsidR="0078216C" w:rsidRPr="007C7FB9" w:rsidRDefault="00123324" w:rsidP="00F510D7">
      <w:pPr>
        <w:numPr>
          <w:ilvl w:val="0"/>
          <w:numId w:val="48"/>
        </w:numPr>
        <w:jc w:val="both"/>
        <w:rPr>
          <w:rFonts w:ascii="Calibri" w:eastAsia="Times New Roman" w:hAnsi="Calibri" w:cs="Calibri"/>
          <w:color w:val="000000" w:themeColor="text1"/>
          <w:kern w:val="0"/>
          <w:sz w:val="22"/>
          <w:szCs w:val="22"/>
          <w:lang w:eastAsia="es-MX"/>
          <w14:ligatures w14:val="none"/>
        </w:rPr>
      </w:pPr>
      <w:proofErr w:type="gramStart"/>
      <w:r>
        <w:rPr>
          <w:rFonts w:ascii="Calibri" w:hAnsi="Calibri" w:cs="Calibri"/>
          <w:sz w:val="22"/>
          <w:szCs w:val="22"/>
        </w:rPr>
        <w:t xml:space="preserve">Oferta  </w:t>
      </w:r>
      <w:r w:rsidR="006F5AF0" w:rsidRPr="006F5AF0">
        <w:rPr>
          <w:rFonts w:ascii="Calibri" w:hAnsi="Calibri" w:cs="Calibri"/>
          <w:sz w:val="22"/>
          <w:szCs w:val="22"/>
        </w:rPr>
        <w:t>conforme</w:t>
      </w:r>
      <w:proofErr w:type="gramEnd"/>
      <w:r w:rsidR="006F5AF0" w:rsidRPr="006F5AF0">
        <w:rPr>
          <w:rFonts w:ascii="Calibri" w:hAnsi="Calibri" w:cs="Calibri"/>
          <w:sz w:val="22"/>
          <w:szCs w:val="22"/>
        </w:rPr>
        <w:t xml:space="preserve"> a </w:t>
      </w:r>
      <w:r>
        <w:rPr>
          <w:rFonts w:ascii="Calibri" w:hAnsi="Calibri" w:cs="Calibri"/>
          <w:sz w:val="22"/>
          <w:szCs w:val="22"/>
        </w:rPr>
        <w:t>las actividades descritas</w:t>
      </w:r>
      <w:r w:rsidR="006F5AF0" w:rsidRPr="006F5AF0">
        <w:rPr>
          <w:rFonts w:ascii="Calibri" w:hAnsi="Calibri" w:cs="Calibri"/>
          <w:sz w:val="22"/>
          <w:szCs w:val="22"/>
        </w:rPr>
        <w:t xml:space="preserve"> en el numeral 4.2 de los presentes Términos de Referencia.</w:t>
      </w:r>
    </w:p>
    <w:p w14:paraId="21E5179E" w14:textId="787506E4" w:rsidR="007C7FB9" w:rsidRDefault="007C7FB9" w:rsidP="00F510D7">
      <w:pPr>
        <w:numPr>
          <w:ilvl w:val="0"/>
          <w:numId w:val="48"/>
        </w:numPr>
        <w:jc w:val="both"/>
        <w:rPr>
          <w:rFonts w:ascii="Calibri" w:eastAsia="Times New Roman" w:hAnsi="Calibri" w:cs="Calibri"/>
          <w:color w:val="000000" w:themeColor="text1"/>
          <w:kern w:val="0"/>
          <w:sz w:val="22"/>
          <w:szCs w:val="22"/>
          <w:lang w:eastAsia="es-MX"/>
          <w14:ligatures w14:val="none"/>
        </w:rPr>
      </w:pPr>
      <w:r>
        <w:rPr>
          <w:rFonts w:ascii="Calibri" w:hAnsi="Calibri" w:cs="Calibri"/>
          <w:sz w:val="22"/>
          <w:szCs w:val="22"/>
        </w:rPr>
        <w:t xml:space="preserve">Oferta tendrá que proponer una tabla de precios unitarios cuya lista está disponible en </w:t>
      </w:r>
      <w:proofErr w:type="gramStart"/>
      <w:r>
        <w:rPr>
          <w:rFonts w:ascii="Calibri" w:hAnsi="Calibri" w:cs="Calibri"/>
          <w:sz w:val="22"/>
          <w:szCs w:val="22"/>
        </w:rPr>
        <w:t>seguida :</w:t>
      </w:r>
      <w:proofErr w:type="gramEnd"/>
    </w:p>
    <w:p w14:paraId="7065C006" w14:textId="77777777" w:rsidR="0078216C" w:rsidRDefault="0078216C" w:rsidP="002929D6">
      <w:pPr>
        <w:jc w:val="both"/>
        <w:rPr>
          <w:rFonts w:ascii="Calibri" w:eastAsia="Times New Roman" w:hAnsi="Calibri" w:cs="Calibri"/>
          <w:color w:val="000000" w:themeColor="text1"/>
          <w:kern w:val="0"/>
          <w:sz w:val="22"/>
          <w:szCs w:val="22"/>
          <w:lang w:eastAsia="es-MX"/>
          <w14:ligatures w14:val="none"/>
        </w:rPr>
      </w:pPr>
    </w:p>
    <w:p w14:paraId="1A63CFE8" w14:textId="77777777" w:rsidR="007C7FB9" w:rsidRDefault="007C7FB9" w:rsidP="007C7FB9">
      <w:pPr>
        <w:widowControl w:val="0"/>
        <w:spacing w:line="276" w:lineRule="auto"/>
        <w:rPr>
          <w:rFonts w:ascii="Arial" w:eastAsia="Arial" w:hAnsi="Arial" w:cs="Arial"/>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00" w:firstRow="0" w:lastRow="0" w:firstColumn="0" w:lastColumn="0" w:noHBand="0" w:noVBand="1"/>
      </w:tblPr>
      <w:tblGrid>
        <w:gridCol w:w="1555"/>
        <w:gridCol w:w="1842"/>
        <w:gridCol w:w="4253"/>
        <w:gridCol w:w="1843"/>
      </w:tblGrid>
      <w:tr w:rsidR="007C7FB9" w14:paraId="6332D031" w14:textId="77777777" w:rsidTr="007C7FB9">
        <w:trPr>
          <w:trHeight w:val="1120"/>
        </w:trPr>
        <w:tc>
          <w:tcPr>
            <w:tcW w:w="1555" w:type="dxa"/>
            <w:tcMar>
              <w:left w:w="0" w:type="dxa"/>
              <w:right w:w="0" w:type="dxa"/>
            </w:tcMar>
            <w:vAlign w:val="center"/>
          </w:tcPr>
          <w:p w14:paraId="022BB4E0" w14:textId="77777777" w:rsidR="007C7FB9" w:rsidRDefault="007C7FB9" w:rsidP="00D52572">
            <w:pPr>
              <w:jc w:val="center"/>
              <w:rPr>
                <w:b/>
                <w:bCs/>
              </w:rPr>
            </w:pPr>
            <w:r>
              <w:rPr>
                <w:b/>
                <w:bCs/>
              </w:rPr>
              <w:t>Componente</w:t>
            </w:r>
          </w:p>
        </w:tc>
        <w:tc>
          <w:tcPr>
            <w:tcW w:w="1842" w:type="dxa"/>
            <w:tcMar>
              <w:left w:w="0" w:type="dxa"/>
              <w:right w:w="0" w:type="dxa"/>
            </w:tcMar>
            <w:vAlign w:val="center"/>
          </w:tcPr>
          <w:p w14:paraId="61C6B4B0" w14:textId="77777777" w:rsidR="007C7FB9" w:rsidRDefault="007C7FB9" w:rsidP="00D52572">
            <w:pPr>
              <w:jc w:val="center"/>
              <w:rPr>
                <w:b/>
                <w:bCs/>
              </w:rPr>
            </w:pPr>
            <w:r>
              <w:rPr>
                <w:b/>
                <w:bCs/>
              </w:rPr>
              <w:t>Elemento</w:t>
            </w:r>
          </w:p>
        </w:tc>
        <w:tc>
          <w:tcPr>
            <w:tcW w:w="4253" w:type="dxa"/>
            <w:tcMar>
              <w:left w:w="0" w:type="dxa"/>
              <w:right w:w="0" w:type="dxa"/>
            </w:tcMar>
            <w:vAlign w:val="center"/>
          </w:tcPr>
          <w:p w14:paraId="1F0EB070" w14:textId="77777777" w:rsidR="007C7FB9" w:rsidRDefault="007C7FB9" w:rsidP="00D52572">
            <w:pPr>
              <w:jc w:val="center"/>
              <w:rPr>
                <w:b/>
                <w:bCs/>
              </w:rPr>
            </w:pPr>
            <w:r>
              <w:rPr>
                <w:b/>
                <w:bCs/>
              </w:rPr>
              <w:t>Descripción</w:t>
            </w:r>
          </w:p>
        </w:tc>
        <w:tc>
          <w:tcPr>
            <w:tcW w:w="1843" w:type="dxa"/>
            <w:tcMar>
              <w:left w:w="0" w:type="dxa"/>
              <w:right w:w="0" w:type="dxa"/>
            </w:tcMar>
            <w:vAlign w:val="center"/>
          </w:tcPr>
          <w:p w14:paraId="119383C5" w14:textId="77777777" w:rsidR="007C7FB9" w:rsidRDefault="007C7FB9" w:rsidP="00D52572">
            <w:pPr>
              <w:jc w:val="center"/>
              <w:rPr>
                <w:b/>
                <w:bCs/>
              </w:rPr>
            </w:pPr>
            <w:r>
              <w:rPr>
                <w:b/>
                <w:bCs/>
              </w:rPr>
              <w:t>Unidad de medida</w:t>
            </w:r>
          </w:p>
        </w:tc>
      </w:tr>
      <w:tr w:rsidR="007C7FB9" w14:paraId="47752913" w14:textId="77777777" w:rsidTr="007C7FB9">
        <w:trPr>
          <w:trHeight w:val="1280"/>
        </w:trPr>
        <w:tc>
          <w:tcPr>
            <w:tcW w:w="1555" w:type="dxa"/>
            <w:tcMar>
              <w:left w:w="0" w:type="dxa"/>
              <w:right w:w="0" w:type="dxa"/>
            </w:tcMar>
          </w:tcPr>
          <w:p w14:paraId="2F69C769" w14:textId="77777777" w:rsidR="007C7FB9" w:rsidRPr="007C7FB9" w:rsidRDefault="007C7FB9" w:rsidP="00D52572">
            <w:pPr>
              <w:rPr>
                <w:lang w:val="es-419"/>
              </w:rPr>
            </w:pPr>
            <w:r w:rsidRPr="007C7FB9">
              <w:rPr>
                <w:lang w:val="es-419"/>
              </w:rPr>
              <w:t>Empleabilidad / Atención a poblaciones vulnerables</w:t>
            </w:r>
          </w:p>
        </w:tc>
        <w:tc>
          <w:tcPr>
            <w:tcW w:w="1842" w:type="dxa"/>
            <w:tcMar>
              <w:left w:w="0" w:type="dxa"/>
              <w:right w:w="0" w:type="dxa"/>
            </w:tcMar>
          </w:tcPr>
          <w:p w14:paraId="0813D84C" w14:textId="55555A68" w:rsidR="007C7FB9" w:rsidRPr="007C7FB9" w:rsidRDefault="007C7FB9" w:rsidP="00D52572">
            <w:pPr>
              <w:rPr>
                <w:lang w:val="es-419"/>
              </w:rPr>
            </w:pPr>
            <w:r w:rsidRPr="007C7FB9">
              <w:rPr>
                <w:lang w:val="es-419"/>
              </w:rPr>
              <w:t>Seguimiento mensual de los jóvenes / por joven</w:t>
            </w:r>
          </w:p>
        </w:tc>
        <w:tc>
          <w:tcPr>
            <w:tcW w:w="4253" w:type="dxa"/>
            <w:tcMar>
              <w:left w:w="0" w:type="dxa"/>
              <w:right w:w="0" w:type="dxa"/>
            </w:tcMar>
          </w:tcPr>
          <w:p w14:paraId="7C5D8438" w14:textId="77777777" w:rsidR="007C7FB9" w:rsidRPr="007C7FB9" w:rsidRDefault="007C7FB9" w:rsidP="00D52572">
            <w:pPr>
              <w:rPr>
                <w:lang w:val="es-419"/>
              </w:rPr>
            </w:pPr>
            <w:r w:rsidRPr="007C7FB9">
              <w:rPr>
                <w:lang w:val="es-419"/>
              </w:rPr>
              <w:t>Transferencia técnica de las secuencias didácticas en habilidades transversales y empleabilidad, utilizando herramientas de realidad virtual, dirigidas al personal de los Centros de Formación. La formación debe durar al menos 16 horas y puede dividirse en cuatro sesiones de 4 horas, por ejemplo.</w:t>
            </w:r>
          </w:p>
        </w:tc>
        <w:tc>
          <w:tcPr>
            <w:tcW w:w="1843" w:type="dxa"/>
            <w:tcMar>
              <w:left w:w="0" w:type="dxa"/>
              <w:right w:w="0" w:type="dxa"/>
            </w:tcMar>
          </w:tcPr>
          <w:p w14:paraId="2AA6436B" w14:textId="77777777" w:rsidR="007C7FB9" w:rsidRDefault="007C7FB9" w:rsidP="00D52572">
            <w:r>
              <w:t>Persona capacitada</w:t>
            </w:r>
          </w:p>
        </w:tc>
      </w:tr>
      <w:tr w:rsidR="007C7FB9" w14:paraId="30934F08" w14:textId="77777777" w:rsidTr="007C7FB9">
        <w:trPr>
          <w:trHeight w:val="2295"/>
        </w:trPr>
        <w:tc>
          <w:tcPr>
            <w:tcW w:w="1555" w:type="dxa"/>
            <w:vMerge w:val="restart"/>
            <w:tcMar>
              <w:left w:w="0" w:type="dxa"/>
              <w:right w:w="0" w:type="dxa"/>
            </w:tcMar>
          </w:tcPr>
          <w:p w14:paraId="74B5A97F" w14:textId="77777777" w:rsidR="007C7FB9" w:rsidRDefault="007C7FB9" w:rsidP="00D52572">
            <w:r>
              <w:t>Atención a poblaciones vulnerables</w:t>
            </w:r>
          </w:p>
        </w:tc>
        <w:tc>
          <w:tcPr>
            <w:tcW w:w="1842" w:type="dxa"/>
            <w:tcMar>
              <w:left w:w="0" w:type="dxa"/>
              <w:right w:w="0" w:type="dxa"/>
            </w:tcMar>
          </w:tcPr>
          <w:p w14:paraId="7834670B" w14:textId="77777777" w:rsidR="007C7FB9" w:rsidRPr="007C7FB9" w:rsidRDefault="007C7FB9" w:rsidP="00D52572">
            <w:pPr>
              <w:rPr>
                <w:lang w:val="es-419"/>
              </w:rPr>
            </w:pPr>
            <w:r w:rsidRPr="007C7FB9">
              <w:rPr>
                <w:lang w:val="es-419"/>
              </w:rPr>
              <w:t>Capacitación transversal en habilidades / Por persona capacitada</w:t>
            </w:r>
          </w:p>
        </w:tc>
        <w:tc>
          <w:tcPr>
            <w:tcW w:w="4253" w:type="dxa"/>
            <w:tcMar>
              <w:left w:w="0" w:type="dxa"/>
              <w:right w:w="0" w:type="dxa"/>
            </w:tcMar>
          </w:tcPr>
          <w:p w14:paraId="0D61FF38" w14:textId="77777777" w:rsidR="007C7FB9" w:rsidRPr="007C7FB9" w:rsidRDefault="007C7FB9" w:rsidP="00D52572">
            <w:pPr>
              <w:rPr>
                <w:lang w:val="es-419"/>
              </w:rPr>
            </w:pPr>
            <w:r w:rsidRPr="007C7FB9">
              <w:rPr>
                <w:lang w:val="es-419"/>
              </w:rPr>
              <w:t>Desarrollar la capacitación presencial en habilidades transversales con o sin el uso de lentes de realidad virtual dirigidas a jóvenes en situaciones vulnerables, incluyendo la recolección de registros de asistencia y el pago de dietas a los jóvenes.  La formación debe durar un mínimo de 16 horas y puede dividirse en cuatro sesiones de 4 horas para grupos de 25 personas cada uno, por ejemplo, según lo definido por el proyecto.</w:t>
            </w:r>
          </w:p>
        </w:tc>
        <w:tc>
          <w:tcPr>
            <w:tcW w:w="1843" w:type="dxa"/>
            <w:tcMar>
              <w:left w:w="0" w:type="dxa"/>
              <w:right w:w="0" w:type="dxa"/>
            </w:tcMar>
          </w:tcPr>
          <w:p w14:paraId="0388C251" w14:textId="77777777" w:rsidR="007C7FB9" w:rsidRDefault="007C7FB9" w:rsidP="00D52572">
            <w:r>
              <w:t>Persona capacitada</w:t>
            </w:r>
          </w:p>
        </w:tc>
      </w:tr>
      <w:tr w:rsidR="007C7FB9" w14:paraId="172CF634" w14:textId="77777777" w:rsidTr="007C7FB9">
        <w:trPr>
          <w:trHeight w:val="699"/>
        </w:trPr>
        <w:tc>
          <w:tcPr>
            <w:tcW w:w="1555" w:type="dxa"/>
            <w:vMerge/>
            <w:tcMar>
              <w:left w:w="0" w:type="dxa"/>
              <w:right w:w="0" w:type="dxa"/>
            </w:tcMar>
          </w:tcPr>
          <w:p w14:paraId="1E4BA2D3" w14:textId="77777777" w:rsidR="007C7FB9" w:rsidRDefault="007C7FB9" w:rsidP="00D52572">
            <w:pPr>
              <w:widowControl w:val="0"/>
              <w:spacing w:line="276" w:lineRule="auto"/>
            </w:pPr>
          </w:p>
        </w:tc>
        <w:tc>
          <w:tcPr>
            <w:tcW w:w="1842" w:type="dxa"/>
            <w:tcMar>
              <w:left w:w="0" w:type="dxa"/>
              <w:right w:w="0" w:type="dxa"/>
            </w:tcMar>
          </w:tcPr>
          <w:p w14:paraId="56B245FA" w14:textId="12C8F422" w:rsidR="007C7FB9" w:rsidRPr="007C7FB9" w:rsidRDefault="007C7FB9" w:rsidP="00D52572">
            <w:pPr>
              <w:rPr>
                <w:lang w:val="es-419"/>
              </w:rPr>
            </w:pPr>
            <w:r w:rsidRPr="007C7FB9">
              <w:rPr>
                <w:lang w:val="es-419"/>
              </w:rPr>
              <w:t>Asistir a los eventos iniciales y finales de cada cohorte de capacitación para realizar actividades como la verificación de las listas de participación y la entrega de dietas u otros elementos a los jóvenes</w:t>
            </w:r>
            <w:r>
              <w:rPr>
                <w:lang w:val="es-419"/>
              </w:rPr>
              <w:t xml:space="preserve"> / 2 eventos por cohorte</w:t>
            </w:r>
          </w:p>
        </w:tc>
        <w:tc>
          <w:tcPr>
            <w:tcW w:w="4253" w:type="dxa"/>
            <w:tcMar>
              <w:left w:w="0" w:type="dxa"/>
              <w:right w:w="0" w:type="dxa"/>
            </w:tcMar>
          </w:tcPr>
          <w:p w14:paraId="1033730C" w14:textId="77777777" w:rsidR="007C7FB9" w:rsidRPr="007C7FB9" w:rsidRDefault="007C7FB9" w:rsidP="00D52572">
            <w:pPr>
              <w:rPr>
                <w:lang w:val="es-419"/>
              </w:rPr>
            </w:pPr>
            <w:r w:rsidRPr="007C7FB9">
              <w:rPr>
                <w:lang w:val="es-419"/>
              </w:rPr>
              <w:t>Supervisar y evaluar los informes de los socios sobre el desarrollo de cohortes especiales o complementarias (por ejemplo, la red de mentores). Esta actividad consiste en asistir a los eventos de inicio y fin de cada cohorte formativa para llevar a cabo actividades como la verificación de las listas de participación y la entrega de dietas a los jóvenes u otros elementos. Los eventos son presenciales con una duración estimada de 4 horas cada uno.</w:t>
            </w:r>
          </w:p>
        </w:tc>
        <w:tc>
          <w:tcPr>
            <w:tcW w:w="1843" w:type="dxa"/>
            <w:tcMar>
              <w:left w:w="0" w:type="dxa"/>
              <w:right w:w="0" w:type="dxa"/>
            </w:tcMar>
          </w:tcPr>
          <w:p w14:paraId="20D14411" w14:textId="77777777" w:rsidR="007C7FB9" w:rsidRPr="007C7FB9" w:rsidRDefault="007C7FB9" w:rsidP="00D52572">
            <w:pPr>
              <w:rPr>
                <w:lang w:val="es-419"/>
              </w:rPr>
            </w:pPr>
            <w:r w:rsidRPr="007C7FB9">
              <w:rPr>
                <w:lang w:val="es-419"/>
              </w:rPr>
              <w:t>Para dos eventos (inicio y cierre) por cohorte</w:t>
            </w:r>
          </w:p>
        </w:tc>
      </w:tr>
      <w:tr w:rsidR="007C7FB9" w14:paraId="5AB3333B" w14:textId="77777777" w:rsidTr="007C7FB9">
        <w:trPr>
          <w:trHeight w:val="1124"/>
        </w:trPr>
        <w:tc>
          <w:tcPr>
            <w:tcW w:w="1555" w:type="dxa"/>
            <w:tcMar>
              <w:left w:w="0" w:type="dxa"/>
              <w:right w:w="0" w:type="dxa"/>
            </w:tcMar>
          </w:tcPr>
          <w:p w14:paraId="32EDDAF2" w14:textId="77777777" w:rsidR="007C7FB9" w:rsidRDefault="007C7FB9" w:rsidP="00D52572">
            <w:r>
              <w:lastRenderedPageBreak/>
              <w:t>Capacitación</w:t>
            </w:r>
          </w:p>
        </w:tc>
        <w:tc>
          <w:tcPr>
            <w:tcW w:w="1842" w:type="dxa"/>
            <w:tcMar>
              <w:left w:w="0" w:type="dxa"/>
              <w:right w:w="0" w:type="dxa"/>
            </w:tcMar>
          </w:tcPr>
          <w:p w14:paraId="69F53646" w14:textId="7C25E0AB" w:rsidR="007C7FB9" w:rsidRPr="007C7FB9" w:rsidRDefault="007C7FB9" w:rsidP="00D52572">
            <w:pPr>
              <w:rPr>
                <w:lang w:val="es-419"/>
              </w:rPr>
            </w:pPr>
            <w:r w:rsidRPr="007C7FB9">
              <w:rPr>
                <w:lang w:val="es-419"/>
              </w:rPr>
              <w:t>Seguimiento y monitoreo de los centros de formación vocacional y/o instituciones educativas donde se realizan las capacitaciones técnicas</w:t>
            </w:r>
            <w:r>
              <w:rPr>
                <w:lang w:val="es-419"/>
              </w:rPr>
              <w:t xml:space="preserve">. / por grupo de </w:t>
            </w:r>
            <w:proofErr w:type="spellStart"/>
            <w:r>
              <w:rPr>
                <w:lang w:val="es-419"/>
              </w:rPr>
              <w:t>capacitacion</w:t>
            </w:r>
            <w:proofErr w:type="spellEnd"/>
          </w:p>
        </w:tc>
        <w:tc>
          <w:tcPr>
            <w:tcW w:w="4253" w:type="dxa"/>
            <w:tcMar>
              <w:left w:w="0" w:type="dxa"/>
              <w:right w:w="0" w:type="dxa"/>
            </w:tcMar>
          </w:tcPr>
          <w:p w14:paraId="7F301CC1" w14:textId="77777777" w:rsidR="007C7FB9" w:rsidRPr="007C7FB9" w:rsidRDefault="007C7FB9" w:rsidP="00D52572">
            <w:pPr>
              <w:rPr>
                <w:lang w:val="es-419"/>
              </w:rPr>
            </w:pPr>
            <w:r w:rsidRPr="007C7FB9">
              <w:rPr>
                <w:lang w:val="es-419"/>
              </w:rPr>
              <w:t xml:space="preserve">Seguimiento mensual y seguimiento de cada centro de formación para cada grupo compuesto por 25 a 30 participantes. La formación varía en duración de 1 a 12 meses. </w:t>
            </w:r>
          </w:p>
          <w:p w14:paraId="73CC0595" w14:textId="77777777" w:rsidR="007C7FB9" w:rsidRPr="007C7FB9" w:rsidRDefault="007C7FB9" w:rsidP="00D52572">
            <w:pPr>
              <w:rPr>
                <w:lang w:val="es-419"/>
              </w:rPr>
            </w:pPr>
          </w:p>
          <w:p w14:paraId="74FF0D80" w14:textId="77777777" w:rsidR="007C7FB9" w:rsidRPr="007C7FB9" w:rsidRDefault="007C7FB9" w:rsidP="00D52572">
            <w:pPr>
              <w:rPr>
                <w:lang w:val="es-419"/>
              </w:rPr>
            </w:pPr>
            <w:r w:rsidRPr="007C7FB9">
              <w:rPr>
                <w:lang w:val="es-419"/>
              </w:rPr>
              <w:t>El alcance de la vigilancia podrá incluir, entre otras actividades, las siguientes:</w:t>
            </w:r>
          </w:p>
          <w:p w14:paraId="77B5E8C0" w14:textId="77777777" w:rsidR="007C7FB9" w:rsidRPr="007C7FB9" w:rsidRDefault="007C7FB9" w:rsidP="00D52572">
            <w:pPr>
              <w:rPr>
                <w:lang w:val="es-419"/>
              </w:rPr>
            </w:pPr>
            <w:r w:rsidRPr="007C7FB9">
              <w:rPr>
                <w:lang w:val="es-419"/>
              </w:rPr>
              <w:t xml:space="preserve">Revisar la calidad de la información de los informes semanales de CFP, según estándares establecidos desde el proyecto LAMARR, gestionar el calendario de ejecución real, revisar y hacer un seguimiento de la documentación individual de cada participante (formulario de inscripción, carta de compromiso, consentimiento informado, encuesta de satisfacción, tabla </w:t>
            </w:r>
            <w:proofErr w:type="spellStart"/>
            <w:r w:rsidRPr="007C7FB9">
              <w:rPr>
                <w:lang w:val="es-419"/>
              </w:rPr>
              <w:t>pre-test</w:t>
            </w:r>
            <w:proofErr w:type="spellEnd"/>
            <w:r w:rsidRPr="007C7FB9">
              <w:rPr>
                <w:lang w:val="es-419"/>
              </w:rPr>
              <w:t xml:space="preserve"> y </w:t>
            </w:r>
            <w:proofErr w:type="spellStart"/>
            <w:r w:rsidRPr="007C7FB9">
              <w:rPr>
                <w:lang w:val="es-419"/>
              </w:rPr>
              <w:t>post-test</w:t>
            </w:r>
            <w:proofErr w:type="spellEnd"/>
            <w:r w:rsidRPr="007C7FB9">
              <w:rPr>
                <w:lang w:val="es-419"/>
              </w:rPr>
              <w:t>, entre otros), gestión de fondos para la entrega de documentos de viaje para graduación, monitoreo de las tasas de asistencia para cada grupo formativo, entre otros de naturaleza similar), así como el informe semanal del grupo (lista de asistencia y calendario de viajes)</w:t>
            </w:r>
          </w:p>
          <w:p w14:paraId="18AEF454" w14:textId="77777777" w:rsidR="007C7FB9" w:rsidRPr="007C7FB9" w:rsidRDefault="007C7FB9" w:rsidP="00D52572">
            <w:pPr>
              <w:rPr>
                <w:lang w:val="es-419"/>
              </w:rPr>
            </w:pPr>
          </w:p>
          <w:p w14:paraId="0AE0079F" w14:textId="77777777" w:rsidR="007C7FB9" w:rsidRDefault="007C7FB9" w:rsidP="00D52572">
            <w:r>
              <w:t xml:space="preserve">Notas: </w:t>
            </w:r>
          </w:p>
          <w:p w14:paraId="4F910EB7" w14:textId="77777777" w:rsidR="007C7FB9" w:rsidRPr="007C7FB9" w:rsidRDefault="007C7FB9" w:rsidP="007C7FB9">
            <w:pPr>
              <w:numPr>
                <w:ilvl w:val="0"/>
                <w:numId w:val="52"/>
              </w:numPr>
              <w:rPr>
                <w:lang w:val="es-419"/>
              </w:rPr>
            </w:pPr>
            <w:r w:rsidRPr="007C7FB9">
              <w:rPr>
                <w:lang w:val="es-419"/>
              </w:rPr>
              <w:t xml:space="preserve">Se aclara que la responsabilidad de gestionar y entregar la documentación de cada grupo corresponde al centro de formación u organización educativa. </w:t>
            </w:r>
          </w:p>
          <w:p w14:paraId="0AEE65EA" w14:textId="657F159C" w:rsidR="007C7FB9" w:rsidRPr="007C7FB9" w:rsidRDefault="007C7FB9" w:rsidP="007C7FB9">
            <w:pPr>
              <w:numPr>
                <w:ilvl w:val="0"/>
                <w:numId w:val="50"/>
              </w:numPr>
              <w:rPr>
                <w:lang w:val="es-419"/>
              </w:rPr>
            </w:pPr>
            <w:r w:rsidRPr="007C7FB9">
              <w:rPr>
                <w:lang w:val="es-419"/>
              </w:rPr>
              <w:t>La comunicación se realiza prácticamente en el 90%</w:t>
            </w:r>
            <w:r>
              <w:rPr>
                <w:lang w:val="es-419"/>
              </w:rPr>
              <w:t xml:space="preserve"> de manera </w:t>
            </w:r>
            <w:proofErr w:type="spellStart"/>
            <w:r>
              <w:rPr>
                <w:lang w:val="es-419"/>
              </w:rPr>
              <w:t>virual</w:t>
            </w:r>
            <w:proofErr w:type="spellEnd"/>
            <w:r w:rsidRPr="007C7FB9">
              <w:rPr>
                <w:lang w:val="es-419"/>
              </w:rPr>
              <w:t xml:space="preserve">, durante la capacitación se realizan un máximo de dos visitas, los costos de movilización están excluidos de este proceso. </w:t>
            </w:r>
          </w:p>
          <w:p w14:paraId="76C876E7" w14:textId="77777777" w:rsidR="007C7FB9" w:rsidRPr="007C7FB9" w:rsidRDefault="007C7FB9" w:rsidP="00D52572">
            <w:pPr>
              <w:ind w:left="720"/>
              <w:rPr>
                <w:lang w:val="es-419"/>
              </w:rPr>
            </w:pPr>
          </w:p>
        </w:tc>
        <w:tc>
          <w:tcPr>
            <w:tcW w:w="1843" w:type="dxa"/>
            <w:tcMar>
              <w:left w:w="0" w:type="dxa"/>
              <w:right w:w="0" w:type="dxa"/>
            </w:tcMar>
          </w:tcPr>
          <w:p w14:paraId="03868544" w14:textId="77777777" w:rsidR="007C7FB9" w:rsidRDefault="007C7FB9" w:rsidP="00D52572">
            <w:r>
              <w:t xml:space="preserve">Grupo de capacitación </w:t>
            </w:r>
          </w:p>
        </w:tc>
      </w:tr>
      <w:tr w:rsidR="007C7FB9" w14:paraId="095B550D" w14:textId="77777777" w:rsidTr="007C7FB9">
        <w:trPr>
          <w:trHeight w:val="845"/>
        </w:trPr>
        <w:tc>
          <w:tcPr>
            <w:tcW w:w="1555" w:type="dxa"/>
            <w:vMerge w:val="restart"/>
            <w:tcMar>
              <w:left w:w="0" w:type="dxa"/>
              <w:right w:w="0" w:type="dxa"/>
            </w:tcMar>
          </w:tcPr>
          <w:p w14:paraId="27C13ABF" w14:textId="77777777" w:rsidR="007C7FB9" w:rsidRDefault="007C7FB9" w:rsidP="00D52572">
            <w:r>
              <w:lastRenderedPageBreak/>
              <w:t>Soporte técnico</w:t>
            </w:r>
          </w:p>
        </w:tc>
        <w:tc>
          <w:tcPr>
            <w:tcW w:w="1842" w:type="dxa"/>
            <w:vMerge w:val="restart"/>
            <w:tcMar>
              <w:left w:w="0" w:type="dxa"/>
              <w:right w:w="0" w:type="dxa"/>
            </w:tcMar>
          </w:tcPr>
          <w:p w14:paraId="3AF782D6" w14:textId="77777777" w:rsidR="007C7FB9" w:rsidRPr="007C7FB9" w:rsidRDefault="007C7FB9" w:rsidP="00D52572">
            <w:pPr>
              <w:rPr>
                <w:lang w:val="es-419"/>
              </w:rPr>
            </w:pPr>
            <w:r w:rsidRPr="007C7FB9">
              <w:rPr>
                <w:lang w:val="es-419"/>
              </w:rPr>
              <w:t>Persona joven evaluada en la fase 1-2 y abandonada del proceso / por persona joven</w:t>
            </w:r>
          </w:p>
          <w:p w14:paraId="4463103A" w14:textId="77777777" w:rsidR="007C7FB9" w:rsidRPr="007C7FB9" w:rsidRDefault="007C7FB9" w:rsidP="00D52572">
            <w:pPr>
              <w:rPr>
                <w:lang w:val="es-419"/>
              </w:rPr>
            </w:pPr>
          </w:p>
          <w:p w14:paraId="27725BA9" w14:textId="77777777" w:rsidR="007C7FB9" w:rsidRPr="007C7FB9" w:rsidRDefault="007C7FB9" w:rsidP="00D52572">
            <w:pPr>
              <w:rPr>
                <w:lang w:val="es-419"/>
              </w:rPr>
            </w:pPr>
            <w:r w:rsidRPr="007C7FB9">
              <w:rPr>
                <w:lang w:val="es-419"/>
              </w:rPr>
              <w:t xml:space="preserve">Y </w:t>
            </w:r>
          </w:p>
          <w:p w14:paraId="69332D05" w14:textId="77777777" w:rsidR="007C7FB9" w:rsidRPr="007C7FB9" w:rsidRDefault="007C7FB9" w:rsidP="00D52572">
            <w:pPr>
              <w:rPr>
                <w:lang w:val="es-419"/>
              </w:rPr>
            </w:pPr>
          </w:p>
          <w:p w14:paraId="6B5315B8" w14:textId="77777777" w:rsidR="007C7FB9" w:rsidRPr="007C7FB9" w:rsidRDefault="007C7FB9" w:rsidP="00D52572">
            <w:pPr>
              <w:rPr>
                <w:lang w:val="es-419"/>
              </w:rPr>
            </w:pPr>
            <w:r w:rsidRPr="007C7FB9">
              <w:rPr>
                <w:lang w:val="es-419"/>
              </w:rPr>
              <w:t>Persona joven evaluada de la etapa 3 a 5 y/o seleccionada / por persona joven</w:t>
            </w:r>
          </w:p>
          <w:p w14:paraId="6D752C2D" w14:textId="77777777" w:rsidR="007C7FB9" w:rsidRPr="007C7FB9" w:rsidRDefault="007C7FB9" w:rsidP="00D52572">
            <w:pPr>
              <w:rPr>
                <w:lang w:val="es-419"/>
              </w:rPr>
            </w:pPr>
          </w:p>
          <w:p w14:paraId="432CAFC3" w14:textId="77777777" w:rsidR="007C7FB9" w:rsidRPr="00225827" w:rsidRDefault="007C7FB9" w:rsidP="00D52572">
            <w:pPr>
              <w:rPr>
                <w:i/>
                <w:iCs/>
                <w:lang w:val="en-GB"/>
              </w:rPr>
            </w:pPr>
            <w:r>
              <w:rPr>
                <w:i/>
                <w:iCs/>
                <w:lang w:val="en-GB"/>
              </w:rPr>
              <w:t xml:space="preserve">Dos </w:t>
            </w:r>
            <w:proofErr w:type="spellStart"/>
            <w:r>
              <w:rPr>
                <w:i/>
                <w:iCs/>
                <w:lang w:val="en-GB"/>
              </w:rPr>
              <w:t>unidades</w:t>
            </w:r>
            <w:proofErr w:type="spellEnd"/>
            <w:r>
              <w:rPr>
                <w:i/>
                <w:iCs/>
                <w:lang w:val="en-GB"/>
              </w:rPr>
              <w:t xml:space="preserve"> </w:t>
            </w:r>
            <w:proofErr w:type="spellStart"/>
            <w:r>
              <w:rPr>
                <w:i/>
                <w:iCs/>
                <w:lang w:val="en-GB"/>
              </w:rPr>
              <w:t>diferentes</w:t>
            </w:r>
            <w:proofErr w:type="spellEnd"/>
          </w:p>
        </w:tc>
        <w:tc>
          <w:tcPr>
            <w:tcW w:w="4253" w:type="dxa"/>
            <w:vMerge w:val="restart"/>
            <w:tcMar>
              <w:left w:w="0" w:type="dxa"/>
              <w:right w:w="0" w:type="dxa"/>
            </w:tcMar>
          </w:tcPr>
          <w:p w14:paraId="245F9798" w14:textId="77777777" w:rsidR="007C7FB9" w:rsidRPr="007C7FB9" w:rsidRDefault="007C7FB9" w:rsidP="00D52572">
            <w:pPr>
              <w:spacing w:before="240" w:after="240"/>
              <w:rPr>
                <w:lang w:val="es-419"/>
              </w:rPr>
            </w:pPr>
            <w:r w:rsidRPr="007C7FB9">
              <w:rPr>
                <w:lang w:val="es-419"/>
              </w:rPr>
              <w:t>Implementar el proceso de evaluación y selección de beneficiarios, en coordinación con el equipo del proyecto y los centros de formación, que consta de cinco fases: 1) verificación del perfil de vulnerabilidad del joven, 2) solicitud de CV y video, 3) convocatoria a validación de datos, 4) entrevista individual y 5) aplicación de pruebas psicométricas), así como la preparación de informes de resultados individuales y grupales, con sus respectivas aprobaciones. El proceso y sus fases podrán ser modificados según las necesidades y perfil del curso correspondiente.</w:t>
            </w:r>
          </w:p>
        </w:tc>
        <w:tc>
          <w:tcPr>
            <w:tcW w:w="1843" w:type="dxa"/>
            <w:tcMar>
              <w:left w:w="0" w:type="dxa"/>
              <w:right w:w="0" w:type="dxa"/>
            </w:tcMar>
          </w:tcPr>
          <w:p w14:paraId="02476E33" w14:textId="77777777" w:rsidR="007C7FB9" w:rsidRPr="007C7FB9" w:rsidRDefault="007C7FB9" w:rsidP="00D52572">
            <w:pPr>
              <w:rPr>
                <w:lang w:val="es-419"/>
              </w:rPr>
            </w:pPr>
            <w:r w:rsidRPr="007C7FB9">
              <w:rPr>
                <w:lang w:val="es-419"/>
              </w:rPr>
              <w:t>Persona joven evaluada en la fase 1-2 y abandonada del proceso</w:t>
            </w:r>
          </w:p>
        </w:tc>
      </w:tr>
      <w:tr w:rsidR="007C7FB9" w14:paraId="21487AAA" w14:textId="77777777" w:rsidTr="007C7FB9">
        <w:trPr>
          <w:trHeight w:val="1140"/>
        </w:trPr>
        <w:tc>
          <w:tcPr>
            <w:tcW w:w="1555" w:type="dxa"/>
            <w:vMerge/>
            <w:tcMar>
              <w:left w:w="0" w:type="dxa"/>
              <w:right w:w="0" w:type="dxa"/>
            </w:tcMar>
          </w:tcPr>
          <w:p w14:paraId="0FDA81E2" w14:textId="77777777" w:rsidR="007C7FB9" w:rsidRDefault="007C7FB9" w:rsidP="00D52572">
            <w:pPr>
              <w:widowControl w:val="0"/>
              <w:spacing w:line="276" w:lineRule="auto"/>
            </w:pPr>
          </w:p>
        </w:tc>
        <w:tc>
          <w:tcPr>
            <w:tcW w:w="1842" w:type="dxa"/>
            <w:vMerge/>
            <w:tcMar>
              <w:left w:w="0" w:type="dxa"/>
              <w:right w:w="0" w:type="dxa"/>
            </w:tcMar>
          </w:tcPr>
          <w:p w14:paraId="4CB58160" w14:textId="77777777" w:rsidR="007C7FB9" w:rsidRDefault="007C7FB9" w:rsidP="00D52572">
            <w:pPr>
              <w:widowControl w:val="0"/>
              <w:spacing w:line="276" w:lineRule="auto"/>
            </w:pPr>
          </w:p>
        </w:tc>
        <w:tc>
          <w:tcPr>
            <w:tcW w:w="4253" w:type="dxa"/>
            <w:vMerge/>
            <w:tcMar>
              <w:left w:w="0" w:type="dxa"/>
              <w:right w:w="0" w:type="dxa"/>
            </w:tcMar>
          </w:tcPr>
          <w:p w14:paraId="6A311900" w14:textId="77777777" w:rsidR="007C7FB9" w:rsidRDefault="007C7FB9" w:rsidP="00D52572">
            <w:pPr>
              <w:widowControl w:val="0"/>
              <w:spacing w:line="276" w:lineRule="auto"/>
            </w:pPr>
          </w:p>
        </w:tc>
        <w:tc>
          <w:tcPr>
            <w:tcW w:w="1843" w:type="dxa"/>
            <w:tcMar>
              <w:left w:w="0" w:type="dxa"/>
              <w:right w:w="0" w:type="dxa"/>
            </w:tcMar>
          </w:tcPr>
          <w:p w14:paraId="78990457" w14:textId="77777777" w:rsidR="007C7FB9" w:rsidRPr="007C7FB9" w:rsidRDefault="007C7FB9" w:rsidP="00D52572">
            <w:pPr>
              <w:rPr>
                <w:lang w:val="es-419"/>
              </w:rPr>
            </w:pPr>
            <w:r w:rsidRPr="007C7FB9">
              <w:rPr>
                <w:lang w:val="es-419"/>
              </w:rPr>
              <w:t>Persona joven evaluada de la etapa 3 a 5 y/o seleccionada</w:t>
            </w:r>
          </w:p>
        </w:tc>
      </w:tr>
      <w:tr w:rsidR="007C7FB9" w14:paraId="0CF554C9" w14:textId="77777777" w:rsidTr="007C7FB9">
        <w:trPr>
          <w:trHeight w:val="2055"/>
        </w:trPr>
        <w:tc>
          <w:tcPr>
            <w:tcW w:w="1555" w:type="dxa"/>
            <w:vMerge/>
            <w:tcMar>
              <w:left w:w="0" w:type="dxa"/>
              <w:right w:w="0" w:type="dxa"/>
            </w:tcMar>
          </w:tcPr>
          <w:p w14:paraId="74968560" w14:textId="77777777" w:rsidR="007C7FB9" w:rsidRDefault="007C7FB9" w:rsidP="00D52572">
            <w:pPr>
              <w:widowControl w:val="0"/>
              <w:spacing w:line="276" w:lineRule="auto"/>
            </w:pPr>
          </w:p>
        </w:tc>
        <w:tc>
          <w:tcPr>
            <w:tcW w:w="1842" w:type="dxa"/>
            <w:tcMar>
              <w:left w:w="0" w:type="dxa"/>
              <w:right w:w="0" w:type="dxa"/>
            </w:tcMar>
          </w:tcPr>
          <w:p w14:paraId="4D87A7DD" w14:textId="77777777" w:rsidR="007C7FB9" w:rsidRPr="007C7FB9" w:rsidRDefault="007C7FB9" w:rsidP="00D52572">
            <w:pPr>
              <w:rPr>
                <w:lang w:val="es-419"/>
              </w:rPr>
            </w:pPr>
            <w:r w:rsidRPr="007C7FB9">
              <w:rPr>
                <w:lang w:val="es-419"/>
              </w:rPr>
              <w:t>Seguimiento mensual de los jóvenes / por persona joven</w:t>
            </w:r>
          </w:p>
        </w:tc>
        <w:tc>
          <w:tcPr>
            <w:tcW w:w="4253" w:type="dxa"/>
            <w:tcMar>
              <w:left w:w="0" w:type="dxa"/>
              <w:right w:w="0" w:type="dxa"/>
            </w:tcMar>
          </w:tcPr>
          <w:p w14:paraId="683FAA04" w14:textId="77777777" w:rsidR="007C7FB9" w:rsidRPr="007C7FB9" w:rsidRDefault="007C7FB9" w:rsidP="00D52572">
            <w:pPr>
              <w:rPr>
                <w:lang w:val="es-419"/>
              </w:rPr>
            </w:pPr>
            <w:r w:rsidRPr="007C7FB9">
              <w:rPr>
                <w:lang w:val="es-419"/>
              </w:rPr>
              <w:t>Seguimiento mensual de 700 jóvenes participantes en el proyecto, utilizando instrumentos estructurados proporcionados por el proyecto (que se enviarán a través de mensajes o se aplicarán mediante una breve llamada a los jóvenes) con el objetivo de:</w:t>
            </w:r>
          </w:p>
          <w:p w14:paraId="6D6A4865" w14:textId="77777777" w:rsidR="007C7FB9" w:rsidRPr="007C7FB9" w:rsidRDefault="007C7FB9" w:rsidP="007C7FB9">
            <w:pPr>
              <w:numPr>
                <w:ilvl w:val="0"/>
                <w:numId w:val="51"/>
              </w:numPr>
              <w:spacing w:before="240"/>
              <w:rPr>
                <w:lang w:val="es-419"/>
              </w:rPr>
            </w:pPr>
            <w:r w:rsidRPr="007C7FB9">
              <w:rPr>
                <w:lang w:val="es-419"/>
              </w:rPr>
              <w:t>Seguimiento y/o actualización de la situación educativa o laboral de los participantes para identificar las necesidades de apoyo y facilitar las derivaciones posteriores.</w:t>
            </w:r>
            <w:r w:rsidRPr="007C7FB9">
              <w:rPr>
                <w:lang w:val="es-419"/>
              </w:rPr>
              <w:br/>
            </w:r>
          </w:p>
          <w:p w14:paraId="21684EF1" w14:textId="77777777" w:rsidR="007C7FB9" w:rsidRPr="007C7FB9" w:rsidRDefault="007C7FB9" w:rsidP="007C7FB9">
            <w:pPr>
              <w:numPr>
                <w:ilvl w:val="0"/>
                <w:numId w:val="51"/>
              </w:numPr>
              <w:rPr>
                <w:lang w:val="es-419"/>
              </w:rPr>
            </w:pPr>
            <w:r w:rsidRPr="007C7FB9">
              <w:rPr>
                <w:lang w:val="es-419"/>
              </w:rPr>
              <w:t>Seguimiento de los jóvenes empleados a través del proyecto para monitorear su situación laboral y la retención en el empleo.</w:t>
            </w:r>
            <w:r w:rsidRPr="007C7FB9">
              <w:rPr>
                <w:lang w:val="es-419"/>
              </w:rPr>
              <w:br/>
            </w:r>
          </w:p>
          <w:p w14:paraId="39A93DF5" w14:textId="77777777" w:rsidR="007C7FB9" w:rsidRPr="007C7FB9" w:rsidRDefault="007C7FB9" w:rsidP="007C7FB9">
            <w:pPr>
              <w:numPr>
                <w:ilvl w:val="0"/>
                <w:numId w:val="51"/>
              </w:numPr>
              <w:spacing w:after="240"/>
              <w:rPr>
                <w:lang w:val="es-419"/>
              </w:rPr>
            </w:pPr>
            <w:r w:rsidRPr="007C7FB9">
              <w:rPr>
                <w:lang w:val="es-419"/>
              </w:rPr>
              <w:t xml:space="preserve">Seguimiento con los jóvenes que participan en prácticas o colocaciones laborales, incluida la coordinación con centros de formación para verificar la </w:t>
            </w:r>
            <w:r w:rsidRPr="007C7FB9">
              <w:rPr>
                <w:lang w:val="es-419"/>
              </w:rPr>
              <w:lastRenderedPageBreak/>
              <w:t>implementación del componente práctico.</w:t>
            </w:r>
            <w:r w:rsidRPr="007C7FB9">
              <w:rPr>
                <w:lang w:val="es-419"/>
              </w:rPr>
              <w:br/>
            </w:r>
          </w:p>
          <w:p w14:paraId="2CBAA1A5" w14:textId="77777777" w:rsidR="007C7FB9" w:rsidRPr="007C7FB9" w:rsidRDefault="007C7FB9" w:rsidP="00D52572">
            <w:pPr>
              <w:spacing w:before="240" w:after="240"/>
              <w:rPr>
                <w:lang w:val="es-419"/>
              </w:rPr>
            </w:pPr>
            <w:r w:rsidRPr="007C7FB9">
              <w:rPr>
                <w:lang w:val="es-419"/>
              </w:rPr>
              <w:t>Incluida la recopilación y el registro de información, las actualizaciones de los progresos, las pruebas justificativas y la preparación de informes de seguimiento.</w:t>
            </w:r>
          </w:p>
        </w:tc>
        <w:tc>
          <w:tcPr>
            <w:tcW w:w="1843" w:type="dxa"/>
            <w:tcMar>
              <w:left w:w="0" w:type="dxa"/>
              <w:right w:w="0" w:type="dxa"/>
            </w:tcMar>
          </w:tcPr>
          <w:p w14:paraId="0ED7EEEB" w14:textId="77777777" w:rsidR="007C7FB9" w:rsidRDefault="007C7FB9" w:rsidP="00D52572">
            <w:r w:rsidRPr="007A3638">
              <w:rPr>
                <w:lang w:val="en-US"/>
              </w:rPr>
              <w:lastRenderedPageBreak/>
              <w:t xml:space="preserve">Persona </w:t>
            </w:r>
            <w:proofErr w:type="spellStart"/>
            <w:r w:rsidRPr="007A3638">
              <w:rPr>
                <w:lang w:val="en-US"/>
              </w:rPr>
              <w:t>joven</w:t>
            </w:r>
            <w:proofErr w:type="spellEnd"/>
          </w:p>
        </w:tc>
      </w:tr>
      <w:tr w:rsidR="007C7FB9" w14:paraId="73D3E5F6" w14:textId="77777777" w:rsidTr="007C7FB9">
        <w:trPr>
          <w:trHeight w:val="1792"/>
        </w:trPr>
        <w:tc>
          <w:tcPr>
            <w:tcW w:w="1555" w:type="dxa"/>
            <w:vMerge/>
            <w:tcMar>
              <w:left w:w="0" w:type="dxa"/>
              <w:right w:w="0" w:type="dxa"/>
            </w:tcMar>
          </w:tcPr>
          <w:p w14:paraId="3AC26B53" w14:textId="77777777" w:rsidR="007C7FB9" w:rsidRDefault="007C7FB9" w:rsidP="00D52572">
            <w:pPr>
              <w:widowControl w:val="0"/>
              <w:spacing w:line="276" w:lineRule="auto"/>
            </w:pPr>
          </w:p>
        </w:tc>
        <w:tc>
          <w:tcPr>
            <w:tcW w:w="1842" w:type="dxa"/>
            <w:tcMar>
              <w:left w:w="0" w:type="dxa"/>
              <w:right w:w="0" w:type="dxa"/>
            </w:tcMar>
          </w:tcPr>
          <w:p w14:paraId="4F9C33DB" w14:textId="77777777" w:rsidR="007C7FB9" w:rsidRPr="007C7FB9" w:rsidRDefault="007C7FB9" w:rsidP="00D52572">
            <w:pPr>
              <w:rPr>
                <w:lang w:val="es-419"/>
              </w:rPr>
            </w:pPr>
            <w:r w:rsidRPr="007C7FB9">
              <w:rPr>
                <w:lang w:val="es-419"/>
              </w:rPr>
              <w:t>Joven asistido en actividades PATH / por joven</w:t>
            </w:r>
          </w:p>
        </w:tc>
        <w:tc>
          <w:tcPr>
            <w:tcW w:w="4253" w:type="dxa"/>
            <w:tcMar>
              <w:left w:w="0" w:type="dxa"/>
              <w:right w:w="0" w:type="dxa"/>
            </w:tcMar>
          </w:tcPr>
          <w:p w14:paraId="367E3732" w14:textId="77777777" w:rsidR="007C7FB9" w:rsidRPr="007C7FB9" w:rsidRDefault="007C7FB9" w:rsidP="00D52572">
            <w:pPr>
              <w:rPr>
                <w:lang w:val="es-419"/>
              </w:rPr>
            </w:pPr>
            <w:r w:rsidRPr="007C7FB9">
              <w:rPr>
                <w:lang w:val="es-419"/>
              </w:rPr>
              <w:t>Implementar actividades para fortalecer las habilidades sociales de los jóvenes y prepararlos para el empleo, dirigidas a grupos de 25 jóvenes cada uno (por ejemplo, simuladores de trabajo, potenciadores de habilidades u otras actividades cubiertas por el Programa de Cuidado del Talento Humano del Proyecto-PATH), incluida la coordinación logística y operativa y la presentación de informes sobre la información requerida. Perfil técnico requerido: facilitador de desarrollo o técnico de empleo, con conocimiento y experiencia en empleabilidad y servicios para jóvenes.</w:t>
            </w:r>
          </w:p>
        </w:tc>
        <w:tc>
          <w:tcPr>
            <w:tcW w:w="1843" w:type="dxa"/>
            <w:tcMar>
              <w:left w:w="0" w:type="dxa"/>
              <w:right w:w="0" w:type="dxa"/>
            </w:tcMar>
          </w:tcPr>
          <w:p w14:paraId="23183C74" w14:textId="77777777" w:rsidR="007C7FB9" w:rsidRPr="007C7FB9" w:rsidRDefault="007C7FB9" w:rsidP="00D52572">
            <w:pPr>
              <w:rPr>
                <w:lang w:val="es-419"/>
              </w:rPr>
            </w:pPr>
            <w:r w:rsidRPr="007C7FB9">
              <w:rPr>
                <w:lang w:val="es-419"/>
              </w:rPr>
              <w:t>Joven asistido en actividades de PATH</w:t>
            </w:r>
          </w:p>
        </w:tc>
      </w:tr>
      <w:tr w:rsidR="007C7FB9" w:rsidRPr="00AF6053" w14:paraId="10C304DB" w14:textId="77777777" w:rsidTr="007C7FB9">
        <w:trPr>
          <w:trHeight w:val="832"/>
        </w:trPr>
        <w:tc>
          <w:tcPr>
            <w:tcW w:w="1555" w:type="dxa"/>
            <w:tcMar>
              <w:left w:w="0" w:type="dxa"/>
              <w:right w:w="0" w:type="dxa"/>
            </w:tcMar>
          </w:tcPr>
          <w:p w14:paraId="2329F492" w14:textId="77777777" w:rsidR="007C7FB9" w:rsidRDefault="007C7FB9" w:rsidP="00D52572">
            <w:pPr>
              <w:widowControl w:val="0"/>
              <w:spacing w:line="276" w:lineRule="auto"/>
            </w:pPr>
          </w:p>
        </w:tc>
        <w:tc>
          <w:tcPr>
            <w:tcW w:w="1842" w:type="dxa"/>
            <w:tcMar>
              <w:left w:w="0" w:type="dxa"/>
              <w:right w:w="0" w:type="dxa"/>
            </w:tcMar>
          </w:tcPr>
          <w:p w14:paraId="1B985597" w14:textId="77777777" w:rsidR="007C7FB9" w:rsidRPr="007C7FB9" w:rsidRDefault="007C7FB9" w:rsidP="00D52572">
            <w:pPr>
              <w:rPr>
                <w:lang w:val="es-419"/>
              </w:rPr>
            </w:pPr>
            <w:r w:rsidRPr="007C7FB9">
              <w:rPr>
                <w:lang w:val="es-419"/>
              </w:rPr>
              <w:t>Joven beneficiario integrado en el empleo / Por joven</w:t>
            </w:r>
          </w:p>
        </w:tc>
        <w:tc>
          <w:tcPr>
            <w:tcW w:w="4253" w:type="dxa"/>
            <w:tcMar>
              <w:left w:w="0" w:type="dxa"/>
              <w:right w:w="0" w:type="dxa"/>
            </w:tcMar>
          </w:tcPr>
          <w:p w14:paraId="3E183F72" w14:textId="77777777" w:rsidR="007C7FB9" w:rsidRPr="007C7FB9" w:rsidRDefault="007C7FB9" w:rsidP="00D52572">
            <w:pPr>
              <w:rPr>
                <w:lang w:val="es-419"/>
              </w:rPr>
            </w:pPr>
            <w:r w:rsidRPr="007C7FB9">
              <w:rPr>
                <w:lang w:val="es-419"/>
              </w:rPr>
              <w:t>Implementar el proceso de integración laboral de los jóvenes en sectores relacionados con la formación técnica que ofrece el proyecto. La intervención puede incluir la identificación y el enlace con las empresas, la gestión de vacantes y la encuesta de los perfiles requeridos por las empresas, la remisión de candidatos, el apoyo a los procesos de selección y el seguimiento de los jóvenes que han sido integrados en el empleo durante 6 meses.</w:t>
            </w:r>
          </w:p>
        </w:tc>
        <w:tc>
          <w:tcPr>
            <w:tcW w:w="1843" w:type="dxa"/>
            <w:tcMar>
              <w:left w:w="0" w:type="dxa"/>
              <w:right w:w="0" w:type="dxa"/>
            </w:tcMar>
          </w:tcPr>
          <w:p w14:paraId="4346DE18" w14:textId="77777777" w:rsidR="007C7FB9" w:rsidRPr="007C7FB9" w:rsidRDefault="007C7FB9" w:rsidP="00D52572">
            <w:pPr>
              <w:rPr>
                <w:lang w:val="es-419"/>
              </w:rPr>
            </w:pPr>
            <w:r w:rsidRPr="007C7FB9">
              <w:rPr>
                <w:lang w:val="es-419"/>
              </w:rPr>
              <w:t>Joven beneficiario integrado en el empleo</w:t>
            </w:r>
          </w:p>
        </w:tc>
      </w:tr>
      <w:tr w:rsidR="007C7FB9" w:rsidRPr="00AF6053" w14:paraId="4725F8FF" w14:textId="77777777" w:rsidTr="007C7FB9">
        <w:trPr>
          <w:trHeight w:val="1792"/>
        </w:trPr>
        <w:tc>
          <w:tcPr>
            <w:tcW w:w="1555" w:type="dxa"/>
            <w:tcMar>
              <w:left w:w="0" w:type="dxa"/>
              <w:right w:w="0" w:type="dxa"/>
            </w:tcMar>
          </w:tcPr>
          <w:p w14:paraId="249DF9A3" w14:textId="77777777" w:rsidR="007C7FB9" w:rsidRPr="007C7FB9" w:rsidRDefault="007C7FB9" w:rsidP="00D52572">
            <w:pPr>
              <w:widowControl w:val="0"/>
              <w:spacing w:line="276" w:lineRule="auto"/>
              <w:rPr>
                <w:lang w:val="es-419"/>
              </w:rPr>
            </w:pPr>
          </w:p>
        </w:tc>
        <w:tc>
          <w:tcPr>
            <w:tcW w:w="1842" w:type="dxa"/>
            <w:tcMar>
              <w:left w:w="0" w:type="dxa"/>
              <w:right w:w="0" w:type="dxa"/>
            </w:tcMar>
          </w:tcPr>
          <w:p w14:paraId="5B7E9EE8" w14:textId="77777777" w:rsidR="007C7FB9" w:rsidRPr="007C7FB9" w:rsidRDefault="007C7FB9" w:rsidP="00D52572">
            <w:pPr>
              <w:rPr>
                <w:lang w:val="es-419"/>
              </w:rPr>
            </w:pPr>
            <w:r w:rsidRPr="007C7FB9">
              <w:rPr>
                <w:lang w:val="es-419"/>
              </w:rPr>
              <w:t>Apoyo para la implementación de eventos del proyecto / Por evento</w:t>
            </w:r>
          </w:p>
        </w:tc>
        <w:tc>
          <w:tcPr>
            <w:tcW w:w="4253" w:type="dxa"/>
            <w:tcMar>
              <w:left w:w="0" w:type="dxa"/>
              <w:right w:w="0" w:type="dxa"/>
            </w:tcMar>
          </w:tcPr>
          <w:p w14:paraId="23A30911" w14:textId="77777777" w:rsidR="007C7FB9" w:rsidRPr="007C7FB9" w:rsidRDefault="007C7FB9" w:rsidP="00D52572">
            <w:pPr>
              <w:rPr>
                <w:lang w:val="es-419"/>
              </w:rPr>
            </w:pPr>
            <w:r w:rsidRPr="007C7FB9">
              <w:rPr>
                <w:lang w:val="es-419"/>
              </w:rPr>
              <w:t xml:space="preserve">Prestar apoyo a la implementación de eventos del proyecto relacionados con la capacitación o el empleo para los jóvenes (por ejemplo, ferias de empleo, talleres de empleabilidad, entre otros). El apoyo puede incluir la gestión de la contratación de participantes, la supervisión de la participación, la </w:t>
            </w:r>
            <w:r w:rsidRPr="007C7FB9">
              <w:rPr>
                <w:lang w:val="es-419"/>
              </w:rPr>
              <w:lastRenderedPageBreak/>
              <w:t>recopilación y verificación de la asistencia y los registros, la entrega de dietas a los jóvenes y otras tareas.</w:t>
            </w:r>
          </w:p>
        </w:tc>
        <w:tc>
          <w:tcPr>
            <w:tcW w:w="1843" w:type="dxa"/>
            <w:tcMar>
              <w:left w:w="0" w:type="dxa"/>
              <w:right w:w="0" w:type="dxa"/>
            </w:tcMar>
          </w:tcPr>
          <w:p w14:paraId="409FA266" w14:textId="77777777" w:rsidR="007C7FB9" w:rsidRPr="007A3638" w:rsidRDefault="007C7FB9" w:rsidP="00D52572">
            <w:pPr>
              <w:rPr>
                <w:lang w:val="en-US"/>
              </w:rPr>
            </w:pPr>
            <w:proofErr w:type="spellStart"/>
            <w:r>
              <w:rPr>
                <w:lang w:val="en-US"/>
              </w:rPr>
              <w:lastRenderedPageBreak/>
              <w:t>Evento</w:t>
            </w:r>
            <w:proofErr w:type="spellEnd"/>
          </w:p>
        </w:tc>
      </w:tr>
    </w:tbl>
    <w:p w14:paraId="16CE3597" w14:textId="77777777" w:rsidR="007C7FB9" w:rsidRPr="00AF6053" w:rsidRDefault="007C7FB9" w:rsidP="007C7FB9">
      <w:pPr>
        <w:rPr>
          <w:lang w:val="en-US"/>
        </w:rPr>
      </w:pPr>
    </w:p>
    <w:p w14:paraId="7FEAAB5B" w14:textId="77777777" w:rsidR="007C7FB9" w:rsidRPr="00AF6053" w:rsidRDefault="007C7FB9" w:rsidP="007C7FB9">
      <w:pPr>
        <w:rPr>
          <w:lang w:val="en-US"/>
        </w:rPr>
      </w:pPr>
    </w:p>
    <w:p w14:paraId="68BCC987" w14:textId="77777777" w:rsidR="007C7FB9" w:rsidRPr="00AF6053" w:rsidRDefault="007C7FB9" w:rsidP="007C7FB9">
      <w:pPr>
        <w:rPr>
          <w:lang w:val="en-US"/>
        </w:rPr>
      </w:pPr>
    </w:p>
    <w:p w14:paraId="2D8C2978" w14:textId="77777777" w:rsidR="007C7FB9" w:rsidRPr="00AF6053" w:rsidRDefault="007C7FB9" w:rsidP="007C7FB9">
      <w:pPr>
        <w:rPr>
          <w:lang w:val="en-US"/>
        </w:rPr>
      </w:pPr>
    </w:p>
    <w:p w14:paraId="1A66638D" w14:textId="77777777" w:rsidR="0078216C" w:rsidRDefault="0078216C" w:rsidP="002929D6">
      <w:pPr>
        <w:jc w:val="both"/>
        <w:rPr>
          <w:rFonts w:ascii="Calibri" w:eastAsia="Times New Roman" w:hAnsi="Calibri" w:cs="Calibri"/>
          <w:color w:val="000000" w:themeColor="text1"/>
          <w:kern w:val="0"/>
          <w:sz w:val="22"/>
          <w:szCs w:val="22"/>
          <w:lang w:eastAsia="es-MX"/>
          <w14:ligatures w14:val="none"/>
        </w:rPr>
      </w:pPr>
    </w:p>
    <w:sectPr w:rsidR="0078216C" w:rsidSect="002929D6">
      <w:footerReference w:type="even" r:id="rId9"/>
      <w:foot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ED4824" w14:textId="77777777" w:rsidR="00A11B65" w:rsidRDefault="00A11B65" w:rsidP="00192778">
      <w:r>
        <w:separator/>
      </w:r>
    </w:p>
  </w:endnote>
  <w:endnote w:type="continuationSeparator" w:id="0">
    <w:p w14:paraId="5E5181D5" w14:textId="77777777" w:rsidR="00A11B65" w:rsidRDefault="00A11B65" w:rsidP="00192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ndara">
    <w:panose1 w:val="020E0502030303020204"/>
    <w:charset w:val="00"/>
    <w:family w:val="swiss"/>
    <w:pitch w:val="variable"/>
    <w:sig w:usb0="A00002EF" w:usb1="4000A44B" w:usb2="00000000" w:usb3="00000000" w:csb0="0000019F" w:csb1="00000000"/>
  </w:font>
  <w:font w:name="Sitka Small">
    <w:panose1 w:val="00000000000000000000"/>
    <w:charset w:val="00"/>
    <w:family w:val="auto"/>
    <w:pitch w:val="variable"/>
    <w:sig w:usb0="A00002EF" w:usb1="4000204B" w:usb2="00000000" w:usb3="00000000" w:csb0="0000019F" w:csb1="00000000"/>
  </w:font>
  <w:font w:name="Arial MT">
    <w:altName w:val="Arial"/>
    <w:charset w:val="01"/>
    <w:family w:val="swiss"/>
    <w:pitch w:val="variable"/>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rodepage"/>
      </w:rPr>
      <w:id w:val="25527650"/>
      <w:docPartObj>
        <w:docPartGallery w:val="Page Numbers (Bottom of Page)"/>
        <w:docPartUnique/>
      </w:docPartObj>
    </w:sdtPr>
    <w:sdtContent>
      <w:p w14:paraId="553DC711" w14:textId="3E0FD747" w:rsidR="00192778" w:rsidRDefault="00192778" w:rsidP="00C970C5">
        <w:pPr>
          <w:pStyle w:val="Pieddepage"/>
          <w:framePr w:wrap="none" w:vAnchor="text" w:hAnchor="margin" w:xAlign="right" w:y="1"/>
          <w:rPr>
            <w:rStyle w:val="Numrodepage"/>
          </w:rPr>
        </w:pPr>
        <w:r>
          <w:rPr>
            <w:rStyle w:val="Numrodepage"/>
          </w:rPr>
          <w:fldChar w:fldCharType="begin"/>
        </w:r>
        <w:r>
          <w:rPr>
            <w:rStyle w:val="Numrodepage"/>
          </w:rPr>
          <w:instrText xml:space="preserve"> PAGE </w:instrText>
        </w:r>
        <w:r>
          <w:rPr>
            <w:rStyle w:val="Numrodepage"/>
          </w:rPr>
          <w:fldChar w:fldCharType="end"/>
        </w:r>
      </w:p>
    </w:sdtContent>
  </w:sdt>
  <w:p w14:paraId="1810BD60" w14:textId="77777777" w:rsidR="00192778" w:rsidRDefault="00192778" w:rsidP="00192778">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rodepage"/>
      </w:rPr>
      <w:id w:val="1034234617"/>
      <w:docPartObj>
        <w:docPartGallery w:val="Page Numbers (Bottom of Page)"/>
        <w:docPartUnique/>
      </w:docPartObj>
    </w:sdtPr>
    <w:sdtContent>
      <w:p w14:paraId="32140515" w14:textId="624B22A8" w:rsidR="00192778" w:rsidRDefault="00192778" w:rsidP="00C970C5">
        <w:pPr>
          <w:pStyle w:val="Pieddepage"/>
          <w:framePr w:wrap="none" w:vAnchor="text" w:hAnchor="margin" w:xAlign="right" w:y="1"/>
          <w:rPr>
            <w:rStyle w:val="Numrodepage"/>
          </w:rPr>
        </w:pPr>
        <w:r>
          <w:rPr>
            <w:rStyle w:val="Numrodepage"/>
          </w:rPr>
          <w:fldChar w:fldCharType="begin"/>
        </w:r>
        <w:r>
          <w:rPr>
            <w:rStyle w:val="Numrodepage"/>
          </w:rPr>
          <w:instrText xml:space="preserve"> PAGE </w:instrText>
        </w:r>
        <w:r>
          <w:rPr>
            <w:rStyle w:val="Numrodepage"/>
          </w:rPr>
          <w:fldChar w:fldCharType="separate"/>
        </w:r>
        <w:r w:rsidR="003F0DA0">
          <w:rPr>
            <w:rStyle w:val="Numrodepage"/>
            <w:noProof/>
          </w:rPr>
          <w:t>2</w:t>
        </w:r>
        <w:r>
          <w:rPr>
            <w:rStyle w:val="Numrodepage"/>
          </w:rPr>
          <w:fldChar w:fldCharType="end"/>
        </w:r>
      </w:p>
    </w:sdtContent>
  </w:sdt>
  <w:p w14:paraId="516F3368" w14:textId="77777777" w:rsidR="00192778" w:rsidRDefault="00192778" w:rsidP="00192778">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84279" w14:textId="77777777" w:rsidR="00A11B65" w:rsidRDefault="00A11B65" w:rsidP="00192778">
      <w:r>
        <w:separator/>
      </w:r>
    </w:p>
  </w:footnote>
  <w:footnote w:type="continuationSeparator" w:id="0">
    <w:p w14:paraId="2648797A" w14:textId="77777777" w:rsidR="00A11B65" w:rsidRDefault="00A11B65" w:rsidP="001927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E048C"/>
    <w:multiLevelType w:val="hybridMultilevel"/>
    <w:tmpl w:val="74D81CC6"/>
    <w:lvl w:ilvl="0" w:tplc="440A000F">
      <w:start w:val="1"/>
      <w:numFmt w:val="decimal"/>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1" w15:restartNumberingAfterBreak="0">
    <w:nsid w:val="0F7777C7"/>
    <w:multiLevelType w:val="hybridMultilevel"/>
    <w:tmpl w:val="AD7C0258"/>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 w15:restartNumberingAfterBreak="0">
    <w:nsid w:val="0F9D360B"/>
    <w:multiLevelType w:val="hybridMultilevel"/>
    <w:tmpl w:val="AF1EB560"/>
    <w:lvl w:ilvl="0" w:tplc="080A000F">
      <w:start w:val="1"/>
      <w:numFmt w:val="decimal"/>
      <w:lvlText w:val="%1."/>
      <w:lvlJc w:val="lef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110A5CFC"/>
    <w:multiLevelType w:val="hybridMultilevel"/>
    <w:tmpl w:val="BB8A3EC4"/>
    <w:lvl w:ilvl="0" w:tplc="6BD8C22C">
      <w:start w:val="1"/>
      <w:numFmt w:val="bullet"/>
      <w:lvlText w:val="-"/>
      <w:lvlJc w:val="left"/>
      <w:pPr>
        <w:ind w:left="720" w:hanging="360"/>
      </w:pPr>
      <w:rPr>
        <w:rFonts w:ascii="Gill Sans MT" w:eastAsia="Calibri" w:hAnsi="Gill Sans MT"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4" w15:restartNumberingAfterBreak="0">
    <w:nsid w:val="121C64BC"/>
    <w:multiLevelType w:val="hybridMultilevel"/>
    <w:tmpl w:val="3BB4DC0E"/>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5" w15:restartNumberingAfterBreak="0">
    <w:nsid w:val="13D63D5F"/>
    <w:multiLevelType w:val="hybridMultilevel"/>
    <w:tmpl w:val="CBA86EA6"/>
    <w:lvl w:ilvl="0" w:tplc="70721F22">
      <w:start w:val="1"/>
      <w:numFmt w:val="decimal"/>
      <w:lvlText w:val="%1."/>
      <w:lvlJc w:val="left"/>
      <w:pPr>
        <w:ind w:left="284" w:hanging="360"/>
      </w:pPr>
      <w:rPr>
        <w:color w:val="auto"/>
      </w:rPr>
    </w:lvl>
    <w:lvl w:ilvl="1" w:tplc="440A0019" w:tentative="1">
      <w:start w:val="1"/>
      <w:numFmt w:val="lowerLetter"/>
      <w:lvlText w:val="%2."/>
      <w:lvlJc w:val="left"/>
      <w:pPr>
        <w:ind w:left="1004" w:hanging="360"/>
      </w:pPr>
    </w:lvl>
    <w:lvl w:ilvl="2" w:tplc="440A001B" w:tentative="1">
      <w:start w:val="1"/>
      <w:numFmt w:val="lowerRoman"/>
      <w:lvlText w:val="%3."/>
      <w:lvlJc w:val="right"/>
      <w:pPr>
        <w:ind w:left="1724" w:hanging="180"/>
      </w:pPr>
    </w:lvl>
    <w:lvl w:ilvl="3" w:tplc="440A000F" w:tentative="1">
      <w:start w:val="1"/>
      <w:numFmt w:val="decimal"/>
      <w:lvlText w:val="%4."/>
      <w:lvlJc w:val="left"/>
      <w:pPr>
        <w:ind w:left="2444" w:hanging="360"/>
      </w:pPr>
    </w:lvl>
    <w:lvl w:ilvl="4" w:tplc="440A0019" w:tentative="1">
      <w:start w:val="1"/>
      <w:numFmt w:val="lowerLetter"/>
      <w:lvlText w:val="%5."/>
      <w:lvlJc w:val="left"/>
      <w:pPr>
        <w:ind w:left="3164" w:hanging="360"/>
      </w:pPr>
    </w:lvl>
    <w:lvl w:ilvl="5" w:tplc="440A001B" w:tentative="1">
      <w:start w:val="1"/>
      <w:numFmt w:val="lowerRoman"/>
      <w:lvlText w:val="%6."/>
      <w:lvlJc w:val="right"/>
      <w:pPr>
        <w:ind w:left="3884" w:hanging="180"/>
      </w:pPr>
    </w:lvl>
    <w:lvl w:ilvl="6" w:tplc="440A000F" w:tentative="1">
      <w:start w:val="1"/>
      <w:numFmt w:val="decimal"/>
      <w:lvlText w:val="%7."/>
      <w:lvlJc w:val="left"/>
      <w:pPr>
        <w:ind w:left="4604" w:hanging="360"/>
      </w:pPr>
    </w:lvl>
    <w:lvl w:ilvl="7" w:tplc="440A0019" w:tentative="1">
      <w:start w:val="1"/>
      <w:numFmt w:val="lowerLetter"/>
      <w:lvlText w:val="%8."/>
      <w:lvlJc w:val="left"/>
      <w:pPr>
        <w:ind w:left="5324" w:hanging="360"/>
      </w:pPr>
    </w:lvl>
    <w:lvl w:ilvl="8" w:tplc="440A001B" w:tentative="1">
      <w:start w:val="1"/>
      <w:numFmt w:val="lowerRoman"/>
      <w:lvlText w:val="%9."/>
      <w:lvlJc w:val="right"/>
      <w:pPr>
        <w:ind w:left="6044" w:hanging="180"/>
      </w:pPr>
    </w:lvl>
  </w:abstractNum>
  <w:abstractNum w:abstractNumId="6" w15:restartNumberingAfterBreak="0">
    <w:nsid w:val="18523E6F"/>
    <w:multiLevelType w:val="multilevel"/>
    <w:tmpl w:val="C4884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B62182"/>
    <w:multiLevelType w:val="hybridMultilevel"/>
    <w:tmpl w:val="49B2807E"/>
    <w:lvl w:ilvl="0" w:tplc="440A0001">
      <w:start w:val="1"/>
      <w:numFmt w:val="bullet"/>
      <w:lvlText w:val=""/>
      <w:lvlJc w:val="left"/>
      <w:pPr>
        <w:ind w:left="2146" w:hanging="360"/>
      </w:pPr>
      <w:rPr>
        <w:rFonts w:ascii="Symbol" w:hAnsi="Symbol" w:hint="default"/>
      </w:rPr>
    </w:lvl>
    <w:lvl w:ilvl="1" w:tplc="440A0003" w:tentative="1">
      <w:start w:val="1"/>
      <w:numFmt w:val="bullet"/>
      <w:lvlText w:val="o"/>
      <w:lvlJc w:val="left"/>
      <w:pPr>
        <w:ind w:left="2866" w:hanging="360"/>
      </w:pPr>
      <w:rPr>
        <w:rFonts w:ascii="Courier New" w:hAnsi="Courier New" w:cs="Courier New" w:hint="default"/>
      </w:rPr>
    </w:lvl>
    <w:lvl w:ilvl="2" w:tplc="440A0005" w:tentative="1">
      <w:start w:val="1"/>
      <w:numFmt w:val="bullet"/>
      <w:lvlText w:val=""/>
      <w:lvlJc w:val="left"/>
      <w:pPr>
        <w:ind w:left="3586" w:hanging="360"/>
      </w:pPr>
      <w:rPr>
        <w:rFonts w:ascii="Wingdings" w:hAnsi="Wingdings" w:hint="default"/>
      </w:rPr>
    </w:lvl>
    <w:lvl w:ilvl="3" w:tplc="440A0001" w:tentative="1">
      <w:start w:val="1"/>
      <w:numFmt w:val="bullet"/>
      <w:lvlText w:val=""/>
      <w:lvlJc w:val="left"/>
      <w:pPr>
        <w:ind w:left="4306" w:hanging="360"/>
      </w:pPr>
      <w:rPr>
        <w:rFonts w:ascii="Symbol" w:hAnsi="Symbol" w:hint="default"/>
      </w:rPr>
    </w:lvl>
    <w:lvl w:ilvl="4" w:tplc="440A0003" w:tentative="1">
      <w:start w:val="1"/>
      <w:numFmt w:val="bullet"/>
      <w:lvlText w:val="o"/>
      <w:lvlJc w:val="left"/>
      <w:pPr>
        <w:ind w:left="5026" w:hanging="360"/>
      </w:pPr>
      <w:rPr>
        <w:rFonts w:ascii="Courier New" w:hAnsi="Courier New" w:cs="Courier New" w:hint="default"/>
      </w:rPr>
    </w:lvl>
    <w:lvl w:ilvl="5" w:tplc="440A0005" w:tentative="1">
      <w:start w:val="1"/>
      <w:numFmt w:val="bullet"/>
      <w:lvlText w:val=""/>
      <w:lvlJc w:val="left"/>
      <w:pPr>
        <w:ind w:left="5746" w:hanging="360"/>
      </w:pPr>
      <w:rPr>
        <w:rFonts w:ascii="Wingdings" w:hAnsi="Wingdings" w:hint="default"/>
      </w:rPr>
    </w:lvl>
    <w:lvl w:ilvl="6" w:tplc="440A0001" w:tentative="1">
      <w:start w:val="1"/>
      <w:numFmt w:val="bullet"/>
      <w:lvlText w:val=""/>
      <w:lvlJc w:val="left"/>
      <w:pPr>
        <w:ind w:left="6466" w:hanging="360"/>
      </w:pPr>
      <w:rPr>
        <w:rFonts w:ascii="Symbol" w:hAnsi="Symbol" w:hint="default"/>
      </w:rPr>
    </w:lvl>
    <w:lvl w:ilvl="7" w:tplc="440A0003" w:tentative="1">
      <w:start w:val="1"/>
      <w:numFmt w:val="bullet"/>
      <w:lvlText w:val="o"/>
      <w:lvlJc w:val="left"/>
      <w:pPr>
        <w:ind w:left="7186" w:hanging="360"/>
      </w:pPr>
      <w:rPr>
        <w:rFonts w:ascii="Courier New" w:hAnsi="Courier New" w:cs="Courier New" w:hint="default"/>
      </w:rPr>
    </w:lvl>
    <w:lvl w:ilvl="8" w:tplc="440A0005" w:tentative="1">
      <w:start w:val="1"/>
      <w:numFmt w:val="bullet"/>
      <w:lvlText w:val=""/>
      <w:lvlJc w:val="left"/>
      <w:pPr>
        <w:ind w:left="7906" w:hanging="360"/>
      </w:pPr>
      <w:rPr>
        <w:rFonts w:ascii="Wingdings" w:hAnsi="Wingdings" w:hint="default"/>
      </w:rPr>
    </w:lvl>
  </w:abstractNum>
  <w:abstractNum w:abstractNumId="8" w15:restartNumberingAfterBreak="0">
    <w:nsid w:val="194D5BCD"/>
    <w:multiLevelType w:val="hybridMultilevel"/>
    <w:tmpl w:val="6A303CB4"/>
    <w:lvl w:ilvl="0" w:tplc="AF2843B8">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1BEE1F68"/>
    <w:multiLevelType w:val="hybridMultilevel"/>
    <w:tmpl w:val="1DCA1EE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1C163830"/>
    <w:multiLevelType w:val="hybridMultilevel"/>
    <w:tmpl w:val="A7BC6CA8"/>
    <w:lvl w:ilvl="0" w:tplc="440A000F">
      <w:start w:val="1"/>
      <w:numFmt w:val="decimal"/>
      <w:lvlText w:val="%1."/>
      <w:lvlJc w:val="left"/>
      <w:pPr>
        <w:ind w:left="720" w:hanging="360"/>
      </w:p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1" w15:restartNumberingAfterBreak="0">
    <w:nsid w:val="216024DB"/>
    <w:multiLevelType w:val="hybridMultilevel"/>
    <w:tmpl w:val="4094C898"/>
    <w:lvl w:ilvl="0" w:tplc="02804404">
      <w:start w:val="1"/>
      <w:numFmt w:val="upperRoman"/>
      <w:lvlText w:val="%1."/>
      <w:lvlJc w:val="left"/>
      <w:pPr>
        <w:ind w:left="658" w:hanging="396"/>
      </w:pPr>
      <w:rPr>
        <w:rFonts w:hint="default"/>
        <w:spacing w:val="-1"/>
        <w:w w:val="99"/>
        <w:lang w:val="es-ES" w:eastAsia="en-US" w:bidi="ar-SA"/>
      </w:rPr>
    </w:lvl>
    <w:lvl w:ilvl="1" w:tplc="C2D85D02">
      <w:start w:val="1"/>
      <w:numFmt w:val="decimal"/>
      <w:lvlText w:val="%2."/>
      <w:lvlJc w:val="left"/>
      <w:pPr>
        <w:ind w:left="622" w:hanging="360"/>
      </w:pPr>
      <w:rPr>
        <w:rFonts w:ascii="Candara" w:eastAsia="Candara" w:hAnsi="Candara" w:cs="Candara" w:hint="default"/>
        <w:b w:val="0"/>
        <w:bCs w:val="0"/>
        <w:i w:val="0"/>
        <w:iCs w:val="0"/>
        <w:spacing w:val="0"/>
        <w:w w:val="100"/>
        <w:sz w:val="24"/>
        <w:szCs w:val="24"/>
        <w:lang w:val="es-ES" w:eastAsia="en-US" w:bidi="ar-SA"/>
      </w:rPr>
    </w:lvl>
    <w:lvl w:ilvl="2" w:tplc="B3CACCCE">
      <w:numFmt w:val="bullet"/>
      <w:lvlText w:val="•"/>
      <w:lvlJc w:val="left"/>
      <w:pPr>
        <w:ind w:left="1786" w:hanging="360"/>
      </w:pPr>
      <w:rPr>
        <w:rFonts w:hint="default"/>
        <w:lang w:val="es-ES" w:eastAsia="en-US" w:bidi="ar-SA"/>
      </w:rPr>
    </w:lvl>
    <w:lvl w:ilvl="3" w:tplc="86F4BA80">
      <w:numFmt w:val="bullet"/>
      <w:lvlText w:val="•"/>
      <w:lvlJc w:val="left"/>
      <w:pPr>
        <w:ind w:left="2913" w:hanging="360"/>
      </w:pPr>
      <w:rPr>
        <w:rFonts w:hint="default"/>
        <w:lang w:val="es-ES" w:eastAsia="en-US" w:bidi="ar-SA"/>
      </w:rPr>
    </w:lvl>
    <w:lvl w:ilvl="4" w:tplc="7034F170">
      <w:numFmt w:val="bullet"/>
      <w:lvlText w:val="•"/>
      <w:lvlJc w:val="left"/>
      <w:pPr>
        <w:ind w:left="4040" w:hanging="360"/>
      </w:pPr>
      <w:rPr>
        <w:rFonts w:hint="default"/>
        <w:lang w:val="es-ES" w:eastAsia="en-US" w:bidi="ar-SA"/>
      </w:rPr>
    </w:lvl>
    <w:lvl w:ilvl="5" w:tplc="02640616">
      <w:numFmt w:val="bullet"/>
      <w:lvlText w:val="•"/>
      <w:lvlJc w:val="left"/>
      <w:pPr>
        <w:ind w:left="5166" w:hanging="360"/>
      </w:pPr>
      <w:rPr>
        <w:rFonts w:hint="default"/>
        <w:lang w:val="es-ES" w:eastAsia="en-US" w:bidi="ar-SA"/>
      </w:rPr>
    </w:lvl>
    <w:lvl w:ilvl="6" w:tplc="F90CEE9A">
      <w:numFmt w:val="bullet"/>
      <w:lvlText w:val="•"/>
      <w:lvlJc w:val="left"/>
      <w:pPr>
        <w:ind w:left="6293" w:hanging="360"/>
      </w:pPr>
      <w:rPr>
        <w:rFonts w:hint="default"/>
        <w:lang w:val="es-ES" w:eastAsia="en-US" w:bidi="ar-SA"/>
      </w:rPr>
    </w:lvl>
    <w:lvl w:ilvl="7" w:tplc="0D6891AC">
      <w:numFmt w:val="bullet"/>
      <w:lvlText w:val="•"/>
      <w:lvlJc w:val="left"/>
      <w:pPr>
        <w:ind w:left="7420" w:hanging="360"/>
      </w:pPr>
      <w:rPr>
        <w:rFonts w:hint="default"/>
        <w:lang w:val="es-ES" w:eastAsia="en-US" w:bidi="ar-SA"/>
      </w:rPr>
    </w:lvl>
    <w:lvl w:ilvl="8" w:tplc="1E2C038C">
      <w:numFmt w:val="bullet"/>
      <w:lvlText w:val="•"/>
      <w:lvlJc w:val="left"/>
      <w:pPr>
        <w:ind w:left="8546" w:hanging="360"/>
      </w:pPr>
      <w:rPr>
        <w:rFonts w:hint="default"/>
        <w:lang w:val="es-ES" w:eastAsia="en-US" w:bidi="ar-SA"/>
      </w:rPr>
    </w:lvl>
  </w:abstractNum>
  <w:abstractNum w:abstractNumId="12" w15:restartNumberingAfterBreak="0">
    <w:nsid w:val="23BD3DA2"/>
    <w:multiLevelType w:val="hybridMultilevel"/>
    <w:tmpl w:val="25CA21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4214CD9"/>
    <w:multiLevelType w:val="multilevel"/>
    <w:tmpl w:val="F1A019FA"/>
    <w:lvl w:ilvl="0">
      <w:start w:val="7"/>
      <w:numFmt w:val="decimal"/>
      <w:lvlText w:val="%1"/>
      <w:lvlJc w:val="left"/>
      <w:pPr>
        <w:ind w:left="658" w:hanging="396"/>
      </w:pPr>
      <w:rPr>
        <w:rFonts w:hint="default"/>
        <w:lang w:val="es-ES" w:eastAsia="en-US" w:bidi="ar-SA"/>
      </w:rPr>
    </w:lvl>
    <w:lvl w:ilvl="1">
      <w:start w:val="1"/>
      <w:numFmt w:val="decimal"/>
      <w:lvlText w:val="%1.%2"/>
      <w:lvlJc w:val="left"/>
      <w:pPr>
        <w:ind w:left="658" w:hanging="396"/>
      </w:pPr>
      <w:rPr>
        <w:rFonts w:ascii="Candara" w:eastAsia="Candara" w:hAnsi="Candara" w:cs="Candara" w:hint="default"/>
        <w:b w:val="0"/>
        <w:bCs w:val="0"/>
        <w:i/>
        <w:iCs/>
        <w:spacing w:val="0"/>
        <w:w w:val="100"/>
        <w:sz w:val="24"/>
        <w:szCs w:val="24"/>
        <w:lang w:val="es-ES" w:eastAsia="en-US" w:bidi="ar-SA"/>
      </w:rPr>
    </w:lvl>
    <w:lvl w:ilvl="2">
      <w:numFmt w:val="bullet"/>
      <w:lvlText w:val="-"/>
      <w:lvlJc w:val="left"/>
      <w:pPr>
        <w:ind w:left="622" w:hanging="360"/>
      </w:pPr>
      <w:rPr>
        <w:rFonts w:ascii="Sitka Small" w:eastAsia="Sitka Small" w:hAnsi="Sitka Small" w:cs="Sitka Small" w:hint="default"/>
        <w:b w:val="0"/>
        <w:bCs w:val="0"/>
        <w:i w:val="0"/>
        <w:iCs w:val="0"/>
        <w:spacing w:val="0"/>
        <w:w w:val="100"/>
        <w:sz w:val="24"/>
        <w:szCs w:val="24"/>
        <w:lang w:val="es-ES" w:eastAsia="en-US" w:bidi="ar-SA"/>
      </w:rPr>
    </w:lvl>
    <w:lvl w:ilvl="3">
      <w:numFmt w:val="bullet"/>
      <w:lvlText w:val="•"/>
      <w:lvlJc w:val="left"/>
      <w:pPr>
        <w:ind w:left="2913" w:hanging="360"/>
      </w:pPr>
      <w:rPr>
        <w:rFonts w:hint="default"/>
        <w:lang w:val="es-ES" w:eastAsia="en-US" w:bidi="ar-SA"/>
      </w:rPr>
    </w:lvl>
    <w:lvl w:ilvl="4">
      <w:numFmt w:val="bullet"/>
      <w:lvlText w:val="•"/>
      <w:lvlJc w:val="left"/>
      <w:pPr>
        <w:ind w:left="4040" w:hanging="360"/>
      </w:pPr>
      <w:rPr>
        <w:rFonts w:hint="default"/>
        <w:lang w:val="es-ES" w:eastAsia="en-US" w:bidi="ar-SA"/>
      </w:rPr>
    </w:lvl>
    <w:lvl w:ilvl="5">
      <w:numFmt w:val="bullet"/>
      <w:lvlText w:val="•"/>
      <w:lvlJc w:val="left"/>
      <w:pPr>
        <w:ind w:left="5166" w:hanging="360"/>
      </w:pPr>
      <w:rPr>
        <w:rFonts w:hint="default"/>
        <w:lang w:val="es-ES" w:eastAsia="en-US" w:bidi="ar-SA"/>
      </w:rPr>
    </w:lvl>
    <w:lvl w:ilvl="6">
      <w:numFmt w:val="bullet"/>
      <w:lvlText w:val="•"/>
      <w:lvlJc w:val="left"/>
      <w:pPr>
        <w:ind w:left="6293" w:hanging="360"/>
      </w:pPr>
      <w:rPr>
        <w:rFonts w:hint="default"/>
        <w:lang w:val="es-ES" w:eastAsia="en-US" w:bidi="ar-SA"/>
      </w:rPr>
    </w:lvl>
    <w:lvl w:ilvl="7">
      <w:numFmt w:val="bullet"/>
      <w:lvlText w:val="•"/>
      <w:lvlJc w:val="left"/>
      <w:pPr>
        <w:ind w:left="7420" w:hanging="360"/>
      </w:pPr>
      <w:rPr>
        <w:rFonts w:hint="default"/>
        <w:lang w:val="es-ES" w:eastAsia="en-US" w:bidi="ar-SA"/>
      </w:rPr>
    </w:lvl>
    <w:lvl w:ilvl="8">
      <w:numFmt w:val="bullet"/>
      <w:lvlText w:val="•"/>
      <w:lvlJc w:val="left"/>
      <w:pPr>
        <w:ind w:left="8546" w:hanging="360"/>
      </w:pPr>
      <w:rPr>
        <w:rFonts w:hint="default"/>
        <w:lang w:val="es-ES" w:eastAsia="en-US" w:bidi="ar-SA"/>
      </w:rPr>
    </w:lvl>
  </w:abstractNum>
  <w:abstractNum w:abstractNumId="14" w15:restartNumberingAfterBreak="0">
    <w:nsid w:val="244E70B0"/>
    <w:multiLevelType w:val="multilevel"/>
    <w:tmpl w:val="B23672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4DC4711"/>
    <w:multiLevelType w:val="hybridMultilevel"/>
    <w:tmpl w:val="28B8A176"/>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6" w15:restartNumberingAfterBreak="0">
    <w:nsid w:val="24FC005B"/>
    <w:multiLevelType w:val="multilevel"/>
    <w:tmpl w:val="AB2C4B24"/>
    <w:lvl w:ilvl="0">
      <w:start w:val="2"/>
      <w:numFmt w:val="decimal"/>
      <w:lvlText w:val="%1"/>
      <w:lvlJc w:val="left"/>
      <w:pPr>
        <w:ind w:left="658" w:hanging="425"/>
      </w:pPr>
      <w:rPr>
        <w:rFonts w:hint="default"/>
        <w:lang w:val="es-ES" w:eastAsia="en-US" w:bidi="ar-SA"/>
      </w:rPr>
    </w:lvl>
    <w:lvl w:ilvl="1">
      <w:start w:val="2"/>
      <w:numFmt w:val="decimal"/>
      <w:lvlText w:val="%1.%2"/>
      <w:lvlJc w:val="left"/>
      <w:pPr>
        <w:ind w:left="658" w:hanging="425"/>
      </w:pPr>
      <w:rPr>
        <w:rFonts w:ascii="Candara" w:eastAsia="Candara" w:hAnsi="Candara" w:cs="Candara" w:hint="default"/>
        <w:b/>
        <w:bCs/>
        <w:i w:val="0"/>
        <w:iCs w:val="0"/>
        <w:spacing w:val="-2"/>
        <w:w w:val="100"/>
        <w:sz w:val="28"/>
        <w:szCs w:val="28"/>
        <w:shd w:val="clear" w:color="auto" w:fill="D9E1F3"/>
        <w:lang w:val="es-ES" w:eastAsia="en-US" w:bidi="ar-SA"/>
      </w:rPr>
    </w:lvl>
    <w:lvl w:ilvl="2">
      <w:numFmt w:val="bullet"/>
      <w:lvlText w:val="-"/>
      <w:lvlJc w:val="left"/>
      <w:pPr>
        <w:ind w:left="622" w:hanging="360"/>
      </w:pPr>
      <w:rPr>
        <w:rFonts w:ascii="Sitka Small" w:eastAsia="Sitka Small" w:hAnsi="Sitka Small" w:cs="Sitka Small" w:hint="default"/>
        <w:b w:val="0"/>
        <w:bCs w:val="0"/>
        <w:i w:val="0"/>
        <w:iCs w:val="0"/>
        <w:spacing w:val="0"/>
        <w:w w:val="100"/>
        <w:sz w:val="24"/>
        <w:szCs w:val="24"/>
        <w:lang w:val="es-ES" w:eastAsia="en-US" w:bidi="ar-SA"/>
      </w:rPr>
    </w:lvl>
    <w:lvl w:ilvl="3">
      <w:numFmt w:val="bullet"/>
      <w:lvlText w:val="•"/>
      <w:lvlJc w:val="left"/>
      <w:pPr>
        <w:ind w:left="2913" w:hanging="360"/>
      </w:pPr>
      <w:rPr>
        <w:rFonts w:hint="default"/>
        <w:lang w:val="es-ES" w:eastAsia="en-US" w:bidi="ar-SA"/>
      </w:rPr>
    </w:lvl>
    <w:lvl w:ilvl="4">
      <w:numFmt w:val="bullet"/>
      <w:lvlText w:val="•"/>
      <w:lvlJc w:val="left"/>
      <w:pPr>
        <w:ind w:left="4040" w:hanging="360"/>
      </w:pPr>
      <w:rPr>
        <w:rFonts w:hint="default"/>
        <w:lang w:val="es-ES" w:eastAsia="en-US" w:bidi="ar-SA"/>
      </w:rPr>
    </w:lvl>
    <w:lvl w:ilvl="5">
      <w:numFmt w:val="bullet"/>
      <w:lvlText w:val="•"/>
      <w:lvlJc w:val="left"/>
      <w:pPr>
        <w:ind w:left="5166" w:hanging="360"/>
      </w:pPr>
      <w:rPr>
        <w:rFonts w:hint="default"/>
        <w:lang w:val="es-ES" w:eastAsia="en-US" w:bidi="ar-SA"/>
      </w:rPr>
    </w:lvl>
    <w:lvl w:ilvl="6">
      <w:numFmt w:val="bullet"/>
      <w:lvlText w:val="•"/>
      <w:lvlJc w:val="left"/>
      <w:pPr>
        <w:ind w:left="6293" w:hanging="360"/>
      </w:pPr>
      <w:rPr>
        <w:rFonts w:hint="default"/>
        <w:lang w:val="es-ES" w:eastAsia="en-US" w:bidi="ar-SA"/>
      </w:rPr>
    </w:lvl>
    <w:lvl w:ilvl="7">
      <w:numFmt w:val="bullet"/>
      <w:lvlText w:val="•"/>
      <w:lvlJc w:val="left"/>
      <w:pPr>
        <w:ind w:left="7420" w:hanging="360"/>
      </w:pPr>
      <w:rPr>
        <w:rFonts w:hint="default"/>
        <w:lang w:val="es-ES" w:eastAsia="en-US" w:bidi="ar-SA"/>
      </w:rPr>
    </w:lvl>
    <w:lvl w:ilvl="8">
      <w:numFmt w:val="bullet"/>
      <w:lvlText w:val="•"/>
      <w:lvlJc w:val="left"/>
      <w:pPr>
        <w:ind w:left="8546" w:hanging="360"/>
      </w:pPr>
      <w:rPr>
        <w:rFonts w:hint="default"/>
        <w:lang w:val="es-ES" w:eastAsia="en-US" w:bidi="ar-SA"/>
      </w:rPr>
    </w:lvl>
  </w:abstractNum>
  <w:abstractNum w:abstractNumId="17" w15:restartNumberingAfterBreak="0">
    <w:nsid w:val="29345FE9"/>
    <w:multiLevelType w:val="multilevel"/>
    <w:tmpl w:val="555C3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9C40AB0"/>
    <w:multiLevelType w:val="hybridMultilevel"/>
    <w:tmpl w:val="8466D0E0"/>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9" w15:restartNumberingAfterBreak="0">
    <w:nsid w:val="2A7F7F74"/>
    <w:multiLevelType w:val="hybridMultilevel"/>
    <w:tmpl w:val="CA70BA22"/>
    <w:lvl w:ilvl="0" w:tplc="040C0001">
      <w:start w:val="1"/>
      <w:numFmt w:val="bullet"/>
      <w:lvlText w:val=""/>
      <w:lvlJc w:val="left"/>
      <w:pPr>
        <w:ind w:left="770" w:hanging="360"/>
      </w:pPr>
      <w:rPr>
        <w:rFonts w:ascii="Symbol" w:hAnsi="Symbol"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20" w15:restartNumberingAfterBreak="0">
    <w:nsid w:val="2C6848D5"/>
    <w:multiLevelType w:val="hybridMultilevel"/>
    <w:tmpl w:val="AAD420C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2D171593"/>
    <w:multiLevelType w:val="multilevel"/>
    <w:tmpl w:val="BDC4C3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3A15CF9"/>
    <w:multiLevelType w:val="hybridMultilevel"/>
    <w:tmpl w:val="58CA9AB4"/>
    <w:lvl w:ilvl="0" w:tplc="7CAC55B0">
      <w:numFmt w:val="bullet"/>
      <w:lvlText w:val="-"/>
      <w:lvlJc w:val="left"/>
      <w:pPr>
        <w:ind w:left="1428" w:hanging="360"/>
      </w:pPr>
      <w:rPr>
        <w:rFonts w:ascii="Sitka Small" w:eastAsia="Sitka Small" w:hAnsi="Sitka Small" w:cs="Sitka Small" w:hint="default"/>
        <w:b w:val="0"/>
        <w:bCs w:val="0"/>
        <w:i w:val="0"/>
        <w:iCs w:val="0"/>
        <w:spacing w:val="0"/>
        <w:w w:val="100"/>
        <w:sz w:val="24"/>
        <w:szCs w:val="24"/>
        <w:lang w:val="es-ES" w:eastAsia="en-US" w:bidi="ar-SA"/>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23" w15:restartNumberingAfterBreak="0">
    <w:nsid w:val="351F3693"/>
    <w:multiLevelType w:val="hybridMultilevel"/>
    <w:tmpl w:val="5388FA68"/>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4" w15:restartNumberingAfterBreak="0">
    <w:nsid w:val="3982005D"/>
    <w:multiLevelType w:val="hybridMultilevel"/>
    <w:tmpl w:val="4094C898"/>
    <w:lvl w:ilvl="0" w:tplc="FFFFFFFF">
      <w:start w:val="1"/>
      <w:numFmt w:val="upperRoman"/>
      <w:lvlText w:val="%1."/>
      <w:lvlJc w:val="left"/>
      <w:pPr>
        <w:ind w:left="658" w:hanging="396"/>
      </w:pPr>
      <w:rPr>
        <w:rFonts w:hint="default"/>
        <w:spacing w:val="-1"/>
        <w:w w:val="99"/>
        <w:lang w:val="es-ES" w:eastAsia="en-US" w:bidi="ar-SA"/>
      </w:rPr>
    </w:lvl>
    <w:lvl w:ilvl="1" w:tplc="FFFFFFFF">
      <w:start w:val="1"/>
      <w:numFmt w:val="decimal"/>
      <w:lvlText w:val="%2."/>
      <w:lvlJc w:val="left"/>
      <w:pPr>
        <w:ind w:left="622" w:hanging="360"/>
      </w:pPr>
      <w:rPr>
        <w:rFonts w:ascii="Candara" w:eastAsia="Candara" w:hAnsi="Candara" w:cs="Candara" w:hint="default"/>
        <w:b w:val="0"/>
        <w:bCs w:val="0"/>
        <w:i w:val="0"/>
        <w:iCs w:val="0"/>
        <w:spacing w:val="0"/>
        <w:w w:val="100"/>
        <w:sz w:val="24"/>
        <w:szCs w:val="24"/>
        <w:lang w:val="es-ES" w:eastAsia="en-US" w:bidi="ar-SA"/>
      </w:rPr>
    </w:lvl>
    <w:lvl w:ilvl="2" w:tplc="FFFFFFFF">
      <w:numFmt w:val="bullet"/>
      <w:lvlText w:val="•"/>
      <w:lvlJc w:val="left"/>
      <w:pPr>
        <w:ind w:left="1786" w:hanging="360"/>
      </w:pPr>
      <w:rPr>
        <w:rFonts w:hint="default"/>
        <w:lang w:val="es-ES" w:eastAsia="en-US" w:bidi="ar-SA"/>
      </w:rPr>
    </w:lvl>
    <w:lvl w:ilvl="3" w:tplc="FFFFFFFF">
      <w:numFmt w:val="bullet"/>
      <w:lvlText w:val="•"/>
      <w:lvlJc w:val="left"/>
      <w:pPr>
        <w:ind w:left="2913" w:hanging="360"/>
      </w:pPr>
      <w:rPr>
        <w:rFonts w:hint="default"/>
        <w:lang w:val="es-ES" w:eastAsia="en-US" w:bidi="ar-SA"/>
      </w:rPr>
    </w:lvl>
    <w:lvl w:ilvl="4" w:tplc="FFFFFFFF">
      <w:numFmt w:val="bullet"/>
      <w:lvlText w:val="•"/>
      <w:lvlJc w:val="left"/>
      <w:pPr>
        <w:ind w:left="4040" w:hanging="360"/>
      </w:pPr>
      <w:rPr>
        <w:rFonts w:hint="default"/>
        <w:lang w:val="es-ES" w:eastAsia="en-US" w:bidi="ar-SA"/>
      </w:rPr>
    </w:lvl>
    <w:lvl w:ilvl="5" w:tplc="FFFFFFFF">
      <w:numFmt w:val="bullet"/>
      <w:lvlText w:val="•"/>
      <w:lvlJc w:val="left"/>
      <w:pPr>
        <w:ind w:left="5166" w:hanging="360"/>
      </w:pPr>
      <w:rPr>
        <w:rFonts w:hint="default"/>
        <w:lang w:val="es-ES" w:eastAsia="en-US" w:bidi="ar-SA"/>
      </w:rPr>
    </w:lvl>
    <w:lvl w:ilvl="6" w:tplc="FFFFFFFF">
      <w:numFmt w:val="bullet"/>
      <w:lvlText w:val="•"/>
      <w:lvlJc w:val="left"/>
      <w:pPr>
        <w:ind w:left="6293" w:hanging="360"/>
      </w:pPr>
      <w:rPr>
        <w:rFonts w:hint="default"/>
        <w:lang w:val="es-ES" w:eastAsia="en-US" w:bidi="ar-SA"/>
      </w:rPr>
    </w:lvl>
    <w:lvl w:ilvl="7" w:tplc="FFFFFFFF">
      <w:numFmt w:val="bullet"/>
      <w:lvlText w:val="•"/>
      <w:lvlJc w:val="left"/>
      <w:pPr>
        <w:ind w:left="7420" w:hanging="360"/>
      </w:pPr>
      <w:rPr>
        <w:rFonts w:hint="default"/>
        <w:lang w:val="es-ES" w:eastAsia="en-US" w:bidi="ar-SA"/>
      </w:rPr>
    </w:lvl>
    <w:lvl w:ilvl="8" w:tplc="FFFFFFFF">
      <w:numFmt w:val="bullet"/>
      <w:lvlText w:val="•"/>
      <w:lvlJc w:val="left"/>
      <w:pPr>
        <w:ind w:left="8546" w:hanging="360"/>
      </w:pPr>
      <w:rPr>
        <w:rFonts w:hint="default"/>
        <w:lang w:val="es-ES" w:eastAsia="en-US" w:bidi="ar-SA"/>
      </w:rPr>
    </w:lvl>
  </w:abstractNum>
  <w:abstractNum w:abstractNumId="25" w15:restartNumberingAfterBreak="0">
    <w:nsid w:val="4066483E"/>
    <w:multiLevelType w:val="multilevel"/>
    <w:tmpl w:val="775222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41E3507F"/>
    <w:multiLevelType w:val="multilevel"/>
    <w:tmpl w:val="C9D818DA"/>
    <w:lvl w:ilvl="0">
      <w:start w:val="3"/>
      <w:numFmt w:val="decimal"/>
      <w:lvlText w:val="%1"/>
      <w:lvlJc w:val="left"/>
      <w:pPr>
        <w:ind w:left="658" w:hanging="396"/>
      </w:pPr>
      <w:rPr>
        <w:rFonts w:hint="default"/>
        <w:lang w:val="es-ES" w:eastAsia="en-US" w:bidi="ar-SA"/>
      </w:rPr>
    </w:lvl>
    <w:lvl w:ilvl="1">
      <w:start w:val="1"/>
      <w:numFmt w:val="decimal"/>
      <w:lvlText w:val="%1.%2"/>
      <w:lvlJc w:val="left"/>
      <w:pPr>
        <w:ind w:left="658" w:hanging="396"/>
      </w:pPr>
      <w:rPr>
        <w:rFonts w:ascii="Candara" w:eastAsia="Candara" w:hAnsi="Candara" w:cs="Candara" w:hint="default"/>
        <w:b/>
        <w:bCs/>
        <w:i w:val="0"/>
        <w:iCs w:val="0"/>
        <w:spacing w:val="-1"/>
        <w:w w:val="100"/>
        <w:sz w:val="24"/>
        <w:szCs w:val="24"/>
        <w:lang w:val="es-ES" w:eastAsia="en-US" w:bidi="ar-SA"/>
      </w:rPr>
    </w:lvl>
    <w:lvl w:ilvl="2">
      <w:numFmt w:val="bullet"/>
      <w:lvlText w:val="•"/>
      <w:lvlJc w:val="left"/>
      <w:pPr>
        <w:ind w:left="2688" w:hanging="396"/>
      </w:pPr>
      <w:rPr>
        <w:rFonts w:hint="default"/>
        <w:lang w:val="es-ES" w:eastAsia="en-US" w:bidi="ar-SA"/>
      </w:rPr>
    </w:lvl>
    <w:lvl w:ilvl="3">
      <w:numFmt w:val="bullet"/>
      <w:lvlText w:val="•"/>
      <w:lvlJc w:val="left"/>
      <w:pPr>
        <w:ind w:left="3702" w:hanging="396"/>
      </w:pPr>
      <w:rPr>
        <w:rFonts w:hint="default"/>
        <w:lang w:val="es-ES" w:eastAsia="en-US" w:bidi="ar-SA"/>
      </w:rPr>
    </w:lvl>
    <w:lvl w:ilvl="4">
      <w:numFmt w:val="bullet"/>
      <w:lvlText w:val="•"/>
      <w:lvlJc w:val="left"/>
      <w:pPr>
        <w:ind w:left="4716" w:hanging="396"/>
      </w:pPr>
      <w:rPr>
        <w:rFonts w:hint="default"/>
        <w:lang w:val="es-ES" w:eastAsia="en-US" w:bidi="ar-SA"/>
      </w:rPr>
    </w:lvl>
    <w:lvl w:ilvl="5">
      <w:numFmt w:val="bullet"/>
      <w:lvlText w:val="•"/>
      <w:lvlJc w:val="left"/>
      <w:pPr>
        <w:ind w:left="5730" w:hanging="396"/>
      </w:pPr>
      <w:rPr>
        <w:rFonts w:hint="default"/>
        <w:lang w:val="es-ES" w:eastAsia="en-US" w:bidi="ar-SA"/>
      </w:rPr>
    </w:lvl>
    <w:lvl w:ilvl="6">
      <w:numFmt w:val="bullet"/>
      <w:lvlText w:val="•"/>
      <w:lvlJc w:val="left"/>
      <w:pPr>
        <w:ind w:left="6744" w:hanging="396"/>
      </w:pPr>
      <w:rPr>
        <w:rFonts w:hint="default"/>
        <w:lang w:val="es-ES" w:eastAsia="en-US" w:bidi="ar-SA"/>
      </w:rPr>
    </w:lvl>
    <w:lvl w:ilvl="7">
      <w:numFmt w:val="bullet"/>
      <w:lvlText w:val="•"/>
      <w:lvlJc w:val="left"/>
      <w:pPr>
        <w:ind w:left="7758" w:hanging="396"/>
      </w:pPr>
      <w:rPr>
        <w:rFonts w:hint="default"/>
        <w:lang w:val="es-ES" w:eastAsia="en-US" w:bidi="ar-SA"/>
      </w:rPr>
    </w:lvl>
    <w:lvl w:ilvl="8">
      <w:numFmt w:val="bullet"/>
      <w:lvlText w:val="•"/>
      <w:lvlJc w:val="left"/>
      <w:pPr>
        <w:ind w:left="8772" w:hanging="396"/>
      </w:pPr>
      <w:rPr>
        <w:rFonts w:hint="default"/>
        <w:lang w:val="es-ES" w:eastAsia="en-US" w:bidi="ar-SA"/>
      </w:rPr>
    </w:lvl>
  </w:abstractNum>
  <w:abstractNum w:abstractNumId="27" w15:restartNumberingAfterBreak="0">
    <w:nsid w:val="45E47A1F"/>
    <w:multiLevelType w:val="hybridMultilevel"/>
    <w:tmpl w:val="87D2E5A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15:restartNumberingAfterBreak="0">
    <w:nsid w:val="48540BBA"/>
    <w:multiLevelType w:val="multilevel"/>
    <w:tmpl w:val="2212937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E0424E4"/>
    <w:multiLevelType w:val="multilevel"/>
    <w:tmpl w:val="E604AA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E171CD0"/>
    <w:multiLevelType w:val="hybridMultilevel"/>
    <w:tmpl w:val="FCFA8D6A"/>
    <w:lvl w:ilvl="0" w:tplc="7CAC55B0">
      <w:numFmt w:val="bullet"/>
      <w:lvlText w:val="-"/>
      <w:lvlJc w:val="left"/>
      <w:pPr>
        <w:ind w:left="622" w:hanging="360"/>
      </w:pPr>
      <w:rPr>
        <w:rFonts w:ascii="Sitka Small" w:eastAsia="Sitka Small" w:hAnsi="Sitka Small" w:cs="Sitka Small" w:hint="default"/>
        <w:b w:val="0"/>
        <w:bCs w:val="0"/>
        <w:i w:val="0"/>
        <w:iCs w:val="0"/>
        <w:spacing w:val="0"/>
        <w:w w:val="100"/>
        <w:sz w:val="24"/>
        <w:szCs w:val="24"/>
        <w:lang w:val="es-ES" w:eastAsia="en-US" w:bidi="ar-SA"/>
      </w:rPr>
    </w:lvl>
    <w:lvl w:ilvl="1" w:tplc="AC244C88">
      <w:numFmt w:val="bullet"/>
      <w:lvlText w:val="•"/>
      <w:lvlJc w:val="left"/>
      <w:pPr>
        <w:ind w:left="1638" w:hanging="360"/>
      </w:pPr>
      <w:rPr>
        <w:rFonts w:hint="default"/>
        <w:lang w:val="es-ES" w:eastAsia="en-US" w:bidi="ar-SA"/>
      </w:rPr>
    </w:lvl>
    <w:lvl w:ilvl="2" w:tplc="85C8BE48">
      <w:numFmt w:val="bullet"/>
      <w:lvlText w:val="•"/>
      <w:lvlJc w:val="left"/>
      <w:pPr>
        <w:ind w:left="2656" w:hanging="360"/>
      </w:pPr>
      <w:rPr>
        <w:rFonts w:hint="default"/>
        <w:lang w:val="es-ES" w:eastAsia="en-US" w:bidi="ar-SA"/>
      </w:rPr>
    </w:lvl>
    <w:lvl w:ilvl="3" w:tplc="3FC4B5F4">
      <w:numFmt w:val="bullet"/>
      <w:lvlText w:val="•"/>
      <w:lvlJc w:val="left"/>
      <w:pPr>
        <w:ind w:left="3674" w:hanging="360"/>
      </w:pPr>
      <w:rPr>
        <w:rFonts w:hint="default"/>
        <w:lang w:val="es-ES" w:eastAsia="en-US" w:bidi="ar-SA"/>
      </w:rPr>
    </w:lvl>
    <w:lvl w:ilvl="4" w:tplc="CEA8B112">
      <w:numFmt w:val="bullet"/>
      <w:lvlText w:val="•"/>
      <w:lvlJc w:val="left"/>
      <w:pPr>
        <w:ind w:left="4692" w:hanging="360"/>
      </w:pPr>
      <w:rPr>
        <w:rFonts w:hint="default"/>
        <w:lang w:val="es-ES" w:eastAsia="en-US" w:bidi="ar-SA"/>
      </w:rPr>
    </w:lvl>
    <w:lvl w:ilvl="5" w:tplc="ACF26EC2">
      <w:numFmt w:val="bullet"/>
      <w:lvlText w:val="•"/>
      <w:lvlJc w:val="left"/>
      <w:pPr>
        <w:ind w:left="5710" w:hanging="360"/>
      </w:pPr>
      <w:rPr>
        <w:rFonts w:hint="default"/>
        <w:lang w:val="es-ES" w:eastAsia="en-US" w:bidi="ar-SA"/>
      </w:rPr>
    </w:lvl>
    <w:lvl w:ilvl="6" w:tplc="62CECECA">
      <w:numFmt w:val="bullet"/>
      <w:lvlText w:val="•"/>
      <w:lvlJc w:val="left"/>
      <w:pPr>
        <w:ind w:left="6728" w:hanging="360"/>
      </w:pPr>
      <w:rPr>
        <w:rFonts w:hint="default"/>
        <w:lang w:val="es-ES" w:eastAsia="en-US" w:bidi="ar-SA"/>
      </w:rPr>
    </w:lvl>
    <w:lvl w:ilvl="7" w:tplc="C12E786C">
      <w:numFmt w:val="bullet"/>
      <w:lvlText w:val="•"/>
      <w:lvlJc w:val="left"/>
      <w:pPr>
        <w:ind w:left="7746" w:hanging="360"/>
      </w:pPr>
      <w:rPr>
        <w:rFonts w:hint="default"/>
        <w:lang w:val="es-ES" w:eastAsia="en-US" w:bidi="ar-SA"/>
      </w:rPr>
    </w:lvl>
    <w:lvl w:ilvl="8" w:tplc="653C183E">
      <w:numFmt w:val="bullet"/>
      <w:lvlText w:val="•"/>
      <w:lvlJc w:val="left"/>
      <w:pPr>
        <w:ind w:left="8764" w:hanging="360"/>
      </w:pPr>
      <w:rPr>
        <w:rFonts w:hint="default"/>
        <w:lang w:val="es-ES" w:eastAsia="en-US" w:bidi="ar-SA"/>
      </w:rPr>
    </w:lvl>
  </w:abstractNum>
  <w:abstractNum w:abstractNumId="31" w15:restartNumberingAfterBreak="0">
    <w:nsid w:val="4F3A2D09"/>
    <w:multiLevelType w:val="multilevel"/>
    <w:tmpl w:val="BA04D53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09A640C"/>
    <w:multiLevelType w:val="hybridMultilevel"/>
    <w:tmpl w:val="9A1EDD6C"/>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3" w15:restartNumberingAfterBreak="0">
    <w:nsid w:val="513514AE"/>
    <w:multiLevelType w:val="multilevel"/>
    <w:tmpl w:val="2F042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20F43C4"/>
    <w:multiLevelType w:val="multilevel"/>
    <w:tmpl w:val="D7A452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6943C1D"/>
    <w:multiLevelType w:val="multilevel"/>
    <w:tmpl w:val="D10E82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AFB19E3"/>
    <w:multiLevelType w:val="hybridMultilevel"/>
    <w:tmpl w:val="FE0224E2"/>
    <w:lvl w:ilvl="0" w:tplc="040C0001">
      <w:start w:val="1"/>
      <w:numFmt w:val="bullet"/>
      <w:lvlText w:val=""/>
      <w:lvlJc w:val="left"/>
      <w:pPr>
        <w:ind w:left="720" w:hanging="360"/>
      </w:pPr>
      <w:rPr>
        <w:rFonts w:ascii="Symbol" w:hAnsi="Symbol"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7" w15:restartNumberingAfterBreak="0">
    <w:nsid w:val="5C185DC1"/>
    <w:multiLevelType w:val="hybridMultilevel"/>
    <w:tmpl w:val="E662C0D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8" w15:restartNumberingAfterBreak="0">
    <w:nsid w:val="5C52008C"/>
    <w:multiLevelType w:val="hybridMultilevel"/>
    <w:tmpl w:val="4CB41B74"/>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39" w15:restartNumberingAfterBreak="0">
    <w:nsid w:val="5E4E33E9"/>
    <w:multiLevelType w:val="multilevel"/>
    <w:tmpl w:val="683AE0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E9128A4"/>
    <w:multiLevelType w:val="multilevel"/>
    <w:tmpl w:val="AEE4D1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5FC71CA9"/>
    <w:multiLevelType w:val="multilevel"/>
    <w:tmpl w:val="63DC56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547305A"/>
    <w:multiLevelType w:val="multilevel"/>
    <w:tmpl w:val="B1EE8DA4"/>
    <w:lvl w:ilvl="0">
      <w:start w:val="1"/>
      <w:numFmt w:val="bullet"/>
      <w:lvlText w:val=""/>
      <w:lvlJc w:val="left"/>
      <w:pPr>
        <w:ind w:left="720" w:hanging="360"/>
      </w:pPr>
      <w:rPr>
        <w:rFonts w:ascii="Symbol" w:hAnsi="Symbol" w:hint="default"/>
        <w:color w:val="auto"/>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6120F5C"/>
    <w:multiLevelType w:val="hybridMultilevel"/>
    <w:tmpl w:val="7FA41D98"/>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4" w15:restartNumberingAfterBreak="0">
    <w:nsid w:val="67E91285"/>
    <w:multiLevelType w:val="hybridMultilevel"/>
    <w:tmpl w:val="8AE4AD48"/>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5" w15:restartNumberingAfterBreak="0">
    <w:nsid w:val="6A3C4DD8"/>
    <w:multiLevelType w:val="hybridMultilevel"/>
    <w:tmpl w:val="03540B18"/>
    <w:lvl w:ilvl="0" w:tplc="080A0001">
      <w:start w:val="1"/>
      <w:numFmt w:val="bullet"/>
      <w:lvlText w:val=""/>
      <w:lvlJc w:val="left"/>
      <w:pPr>
        <w:ind w:left="720" w:hanging="360"/>
      </w:pPr>
      <w:rPr>
        <w:rFonts w:ascii="Symbol" w:hAnsi="Symbol" w:hint="default"/>
      </w:rPr>
    </w:lvl>
    <w:lvl w:ilvl="1" w:tplc="7CAC55B0">
      <w:numFmt w:val="bullet"/>
      <w:lvlText w:val="-"/>
      <w:lvlJc w:val="left"/>
      <w:pPr>
        <w:ind w:left="1428" w:hanging="360"/>
      </w:pPr>
      <w:rPr>
        <w:rFonts w:ascii="Sitka Small" w:eastAsia="Sitka Small" w:hAnsi="Sitka Small" w:cs="Sitka Small" w:hint="default"/>
        <w:b w:val="0"/>
        <w:bCs w:val="0"/>
        <w:i w:val="0"/>
        <w:iCs w:val="0"/>
        <w:spacing w:val="0"/>
        <w:w w:val="100"/>
        <w:sz w:val="24"/>
        <w:szCs w:val="24"/>
        <w:lang w:val="es-ES" w:eastAsia="en-US" w:bidi="ar-SA"/>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6" w15:restartNumberingAfterBreak="0">
    <w:nsid w:val="6C345045"/>
    <w:multiLevelType w:val="hybridMultilevel"/>
    <w:tmpl w:val="7F3CB06C"/>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47" w15:restartNumberingAfterBreak="0">
    <w:nsid w:val="6D425804"/>
    <w:multiLevelType w:val="hybridMultilevel"/>
    <w:tmpl w:val="4568251C"/>
    <w:lvl w:ilvl="0" w:tplc="080A0001">
      <w:start w:val="1"/>
      <w:numFmt w:val="bullet"/>
      <w:lvlText w:val=""/>
      <w:lvlJc w:val="left"/>
      <w:pPr>
        <w:ind w:left="1068" w:hanging="360"/>
      </w:pPr>
      <w:rPr>
        <w:rFonts w:ascii="Symbol" w:hAnsi="Symbol"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48" w15:restartNumberingAfterBreak="0">
    <w:nsid w:val="70B81ADF"/>
    <w:multiLevelType w:val="multilevel"/>
    <w:tmpl w:val="BF0A97F6"/>
    <w:lvl w:ilvl="0">
      <w:start w:val="1"/>
      <w:numFmt w:val="bullet"/>
      <w:lvlText w:val=""/>
      <w:lvlJc w:val="left"/>
      <w:pPr>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8C03CA5"/>
    <w:multiLevelType w:val="hybridMultilevel"/>
    <w:tmpl w:val="9FF2A2D2"/>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50" w15:restartNumberingAfterBreak="0">
    <w:nsid w:val="7B3446E7"/>
    <w:multiLevelType w:val="multilevel"/>
    <w:tmpl w:val="8556B7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7B5E2633"/>
    <w:multiLevelType w:val="hybridMultilevel"/>
    <w:tmpl w:val="57BAED36"/>
    <w:lvl w:ilvl="0" w:tplc="BBD0A3F6">
      <w:start w:val="1"/>
      <w:numFmt w:val="lowerLetter"/>
      <w:lvlText w:val="%1)"/>
      <w:lvlJc w:val="left"/>
      <w:pPr>
        <w:ind w:left="982" w:hanging="360"/>
      </w:pPr>
      <w:rPr>
        <w:rFonts w:ascii="Candara" w:eastAsia="Candara" w:hAnsi="Candara" w:cs="Candara" w:hint="default"/>
        <w:b/>
        <w:bCs/>
        <w:i w:val="0"/>
        <w:iCs w:val="0"/>
        <w:spacing w:val="-1"/>
        <w:w w:val="100"/>
        <w:sz w:val="24"/>
        <w:szCs w:val="24"/>
        <w:lang w:val="es-ES" w:eastAsia="en-US" w:bidi="ar-SA"/>
      </w:rPr>
    </w:lvl>
    <w:lvl w:ilvl="1" w:tplc="B992AFFA">
      <w:numFmt w:val="bullet"/>
      <w:lvlText w:val="-"/>
      <w:lvlJc w:val="left"/>
      <w:pPr>
        <w:ind w:left="1342" w:hanging="360"/>
      </w:pPr>
      <w:rPr>
        <w:rFonts w:ascii="Arial MT" w:eastAsia="Arial MT" w:hAnsi="Arial MT" w:cs="Arial MT" w:hint="default"/>
        <w:b w:val="0"/>
        <w:bCs w:val="0"/>
        <w:i w:val="0"/>
        <w:iCs w:val="0"/>
        <w:spacing w:val="0"/>
        <w:w w:val="99"/>
        <w:sz w:val="24"/>
        <w:szCs w:val="24"/>
        <w:lang w:val="es-ES" w:eastAsia="en-US" w:bidi="ar-SA"/>
      </w:rPr>
    </w:lvl>
    <w:lvl w:ilvl="2" w:tplc="A872B4BC">
      <w:numFmt w:val="bullet"/>
      <w:lvlText w:val="o"/>
      <w:lvlJc w:val="left"/>
      <w:pPr>
        <w:ind w:left="2062" w:hanging="360"/>
      </w:pPr>
      <w:rPr>
        <w:rFonts w:ascii="Courier New" w:eastAsia="Courier New" w:hAnsi="Courier New" w:cs="Courier New" w:hint="default"/>
        <w:b w:val="0"/>
        <w:bCs w:val="0"/>
        <w:i w:val="0"/>
        <w:iCs w:val="0"/>
        <w:spacing w:val="0"/>
        <w:w w:val="100"/>
        <w:sz w:val="24"/>
        <w:szCs w:val="24"/>
        <w:lang w:val="es-ES" w:eastAsia="en-US" w:bidi="ar-SA"/>
      </w:rPr>
    </w:lvl>
    <w:lvl w:ilvl="3" w:tplc="365CEEB8">
      <w:numFmt w:val="bullet"/>
      <w:lvlText w:val="•"/>
      <w:lvlJc w:val="left"/>
      <w:pPr>
        <w:ind w:left="3152" w:hanging="360"/>
      </w:pPr>
      <w:rPr>
        <w:rFonts w:hint="default"/>
        <w:lang w:val="es-ES" w:eastAsia="en-US" w:bidi="ar-SA"/>
      </w:rPr>
    </w:lvl>
    <w:lvl w:ilvl="4" w:tplc="AC105C1A">
      <w:numFmt w:val="bullet"/>
      <w:lvlText w:val="•"/>
      <w:lvlJc w:val="left"/>
      <w:pPr>
        <w:ind w:left="4245" w:hanging="360"/>
      </w:pPr>
      <w:rPr>
        <w:rFonts w:hint="default"/>
        <w:lang w:val="es-ES" w:eastAsia="en-US" w:bidi="ar-SA"/>
      </w:rPr>
    </w:lvl>
    <w:lvl w:ilvl="5" w:tplc="BF56F8AA">
      <w:numFmt w:val="bullet"/>
      <w:lvlText w:val="•"/>
      <w:lvlJc w:val="left"/>
      <w:pPr>
        <w:ind w:left="5337" w:hanging="360"/>
      </w:pPr>
      <w:rPr>
        <w:rFonts w:hint="default"/>
        <w:lang w:val="es-ES" w:eastAsia="en-US" w:bidi="ar-SA"/>
      </w:rPr>
    </w:lvl>
    <w:lvl w:ilvl="6" w:tplc="56709464">
      <w:numFmt w:val="bullet"/>
      <w:lvlText w:val="•"/>
      <w:lvlJc w:val="left"/>
      <w:pPr>
        <w:ind w:left="6430" w:hanging="360"/>
      </w:pPr>
      <w:rPr>
        <w:rFonts w:hint="default"/>
        <w:lang w:val="es-ES" w:eastAsia="en-US" w:bidi="ar-SA"/>
      </w:rPr>
    </w:lvl>
    <w:lvl w:ilvl="7" w:tplc="5E32229E">
      <w:numFmt w:val="bullet"/>
      <w:lvlText w:val="•"/>
      <w:lvlJc w:val="left"/>
      <w:pPr>
        <w:ind w:left="7522" w:hanging="360"/>
      </w:pPr>
      <w:rPr>
        <w:rFonts w:hint="default"/>
        <w:lang w:val="es-ES" w:eastAsia="en-US" w:bidi="ar-SA"/>
      </w:rPr>
    </w:lvl>
    <w:lvl w:ilvl="8" w:tplc="4C1C44D4">
      <w:numFmt w:val="bullet"/>
      <w:lvlText w:val="•"/>
      <w:lvlJc w:val="left"/>
      <w:pPr>
        <w:ind w:left="8615" w:hanging="360"/>
      </w:pPr>
      <w:rPr>
        <w:rFonts w:hint="default"/>
        <w:lang w:val="es-ES" w:eastAsia="en-US" w:bidi="ar-SA"/>
      </w:rPr>
    </w:lvl>
  </w:abstractNum>
  <w:num w:numId="1" w16cid:durableId="1870025686">
    <w:abstractNumId w:val="11"/>
  </w:num>
  <w:num w:numId="2" w16cid:durableId="1580209782">
    <w:abstractNumId w:val="13"/>
  </w:num>
  <w:num w:numId="3" w16cid:durableId="1708602743">
    <w:abstractNumId w:val="20"/>
  </w:num>
  <w:num w:numId="4" w16cid:durableId="267129466">
    <w:abstractNumId w:val="2"/>
  </w:num>
  <w:num w:numId="5" w16cid:durableId="1372539236">
    <w:abstractNumId w:val="31"/>
  </w:num>
  <w:num w:numId="6" w16cid:durableId="1321077802">
    <w:abstractNumId w:val="28"/>
  </w:num>
  <w:num w:numId="7" w16cid:durableId="1933313846">
    <w:abstractNumId w:val="32"/>
  </w:num>
  <w:num w:numId="8" w16cid:durableId="550967232">
    <w:abstractNumId w:val="6"/>
  </w:num>
  <w:num w:numId="9" w16cid:durableId="1747727291">
    <w:abstractNumId w:val="30"/>
  </w:num>
  <w:num w:numId="10" w16cid:durableId="1134903961">
    <w:abstractNumId w:val="16"/>
  </w:num>
  <w:num w:numId="11" w16cid:durableId="823083971">
    <w:abstractNumId w:val="37"/>
  </w:num>
  <w:num w:numId="12" w16cid:durableId="238056280">
    <w:abstractNumId w:val="51"/>
  </w:num>
  <w:num w:numId="13" w16cid:durableId="925771129">
    <w:abstractNumId w:val="45"/>
  </w:num>
  <w:num w:numId="14" w16cid:durableId="89326391">
    <w:abstractNumId w:val="47"/>
  </w:num>
  <w:num w:numId="15" w16cid:durableId="1954045334">
    <w:abstractNumId w:val="27"/>
  </w:num>
  <w:num w:numId="16" w16cid:durableId="831487844">
    <w:abstractNumId w:val="26"/>
  </w:num>
  <w:num w:numId="17" w16cid:durableId="1553925641">
    <w:abstractNumId w:val="24"/>
  </w:num>
  <w:num w:numId="18" w16cid:durableId="1392539333">
    <w:abstractNumId w:val="8"/>
  </w:num>
  <w:num w:numId="19" w16cid:durableId="10113844">
    <w:abstractNumId w:val="34"/>
  </w:num>
  <w:num w:numId="20" w16cid:durableId="1316177693">
    <w:abstractNumId w:val="48"/>
  </w:num>
  <w:num w:numId="21" w16cid:durableId="799954504">
    <w:abstractNumId w:val="9"/>
  </w:num>
  <w:num w:numId="22" w16cid:durableId="2039040178">
    <w:abstractNumId w:val="19"/>
  </w:num>
  <w:num w:numId="23" w16cid:durableId="614096279">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13214428">
    <w:abstractNumId w:val="17"/>
  </w:num>
  <w:num w:numId="25" w16cid:durableId="899289052">
    <w:abstractNumId w:val="14"/>
  </w:num>
  <w:num w:numId="26" w16cid:durableId="46610096">
    <w:abstractNumId w:val="21"/>
  </w:num>
  <w:num w:numId="27" w16cid:durableId="1259829417">
    <w:abstractNumId w:val="22"/>
  </w:num>
  <w:num w:numId="28" w16cid:durableId="1266499895">
    <w:abstractNumId w:val="23"/>
  </w:num>
  <w:num w:numId="29" w16cid:durableId="1452356737">
    <w:abstractNumId w:val="3"/>
  </w:num>
  <w:num w:numId="30" w16cid:durableId="435909265">
    <w:abstractNumId w:val="44"/>
  </w:num>
  <w:num w:numId="31" w16cid:durableId="1929269977">
    <w:abstractNumId w:val="49"/>
  </w:num>
  <w:num w:numId="32" w16cid:durableId="316694266">
    <w:abstractNumId w:val="12"/>
  </w:num>
  <w:num w:numId="33" w16cid:durableId="878975095">
    <w:abstractNumId w:val="35"/>
  </w:num>
  <w:num w:numId="34" w16cid:durableId="1336150456">
    <w:abstractNumId w:val="29"/>
  </w:num>
  <w:num w:numId="35" w16cid:durableId="474377925">
    <w:abstractNumId w:val="42"/>
  </w:num>
  <w:num w:numId="36" w16cid:durableId="416899951">
    <w:abstractNumId w:val="46"/>
  </w:num>
  <w:num w:numId="37" w16cid:durableId="512765688">
    <w:abstractNumId w:val="15"/>
  </w:num>
  <w:num w:numId="38" w16cid:durableId="2090224822">
    <w:abstractNumId w:val="18"/>
  </w:num>
  <w:num w:numId="39" w16cid:durableId="1086876569">
    <w:abstractNumId w:val="7"/>
  </w:num>
  <w:num w:numId="40" w16cid:durableId="533543331">
    <w:abstractNumId w:val="38"/>
  </w:num>
  <w:num w:numId="41" w16cid:durableId="1842353994">
    <w:abstractNumId w:val="5"/>
  </w:num>
  <w:num w:numId="42" w16cid:durableId="84614706">
    <w:abstractNumId w:val="10"/>
  </w:num>
  <w:num w:numId="43" w16cid:durableId="1797217727">
    <w:abstractNumId w:val="0"/>
  </w:num>
  <w:num w:numId="44" w16cid:durableId="935871826">
    <w:abstractNumId w:val="41"/>
  </w:num>
  <w:num w:numId="45" w16cid:durableId="1155873959">
    <w:abstractNumId w:val="33"/>
  </w:num>
  <w:num w:numId="46" w16cid:durableId="1197281492">
    <w:abstractNumId w:val="43"/>
  </w:num>
  <w:num w:numId="47" w16cid:durableId="1428112452">
    <w:abstractNumId w:val="4"/>
  </w:num>
  <w:num w:numId="48" w16cid:durableId="1210074729">
    <w:abstractNumId w:val="39"/>
  </w:num>
  <w:num w:numId="49" w16cid:durableId="127749622">
    <w:abstractNumId w:val="1"/>
  </w:num>
  <w:num w:numId="50" w16cid:durableId="1686594243">
    <w:abstractNumId w:val="50"/>
  </w:num>
  <w:num w:numId="51" w16cid:durableId="361251691">
    <w:abstractNumId w:val="40"/>
  </w:num>
  <w:num w:numId="52" w16cid:durableId="58970507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2049"/>
    <w:rsid w:val="0003077F"/>
    <w:rsid w:val="00037099"/>
    <w:rsid w:val="00041568"/>
    <w:rsid w:val="00042C31"/>
    <w:rsid w:val="00064667"/>
    <w:rsid w:val="00086F49"/>
    <w:rsid w:val="00093124"/>
    <w:rsid w:val="000B0B3A"/>
    <w:rsid w:val="000E2F1F"/>
    <w:rsid w:val="000F3794"/>
    <w:rsid w:val="000F5BB6"/>
    <w:rsid w:val="00103277"/>
    <w:rsid w:val="00120013"/>
    <w:rsid w:val="0012227D"/>
    <w:rsid w:val="00123324"/>
    <w:rsid w:val="001269E8"/>
    <w:rsid w:val="00133DEA"/>
    <w:rsid w:val="0013661F"/>
    <w:rsid w:val="00151930"/>
    <w:rsid w:val="00151E55"/>
    <w:rsid w:val="00167636"/>
    <w:rsid w:val="001860A3"/>
    <w:rsid w:val="00192778"/>
    <w:rsid w:val="00195FC8"/>
    <w:rsid w:val="001A6BF8"/>
    <w:rsid w:val="001A74CA"/>
    <w:rsid w:val="001B01FC"/>
    <w:rsid w:val="001D0F06"/>
    <w:rsid w:val="001D2133"/>
    <w:rsid w:val="001D2DE8"/>
    <w:rsid w:val="001D7E40"/>
    <w:rsid w:val="00212742"/>
    <w:rsid w:val="00242CB3"/>
    <w:rsid w:val="00246A42"/>
    <w:rsid w:val="00254D63"/>
    <w:rsid w:val="00264E43"/>
    <w:rsid w:val="002678FF"/>
    <w:rsid w:val="002802B2"/>
    <w:rsid w:val="00283A65"/>
    <w:rsid w:val="00285842"/>
    <w:rsid w:val="002929D6"/>
    <w:rsid w:val="002B408F"/>
    <w:rsid w:val="002C3B50"/>
    <w:rsid w:val="002E0B50"/>
    <w:rsid w:val="002E14B4"/>
    <w:rsid w:val="0030335C"/>
    <w:rsid w:val="00321068"/>
    <w:rsid w:val="003360B0"/>
    <w:rsid w:val="00360DB1"/>
    <w:rsid w:val="003A61A6"/>
    <w:rsid w:val="003B0602"/>
    <w:rsid w:val="003C08C5"/>
    <w:rsid w:val="003D2049"/>
    <w:rsid w:val="003F0DA0"/>
    <w:rsid w:val="003F4A5A"/>
    <w:rsid w:val="00413ACF"/>
    <w:rsid w:val="0041721A"/>
    <w:rsid w:val="004575E6"/>
    <w:rsid w:val="00473BDB"/>
    <w:rsid w:val="0048089B"/>
    <w:rsid w:val="00493B19"/>
    <w:rsid w:val="004A340A"/>
    <w:rsid w:val="004A4C25"/>
    <w:rsid w:val="004E6095"/>
    <w:rsid w:val="004F3220"/>
    <w:rsid w:val="00507604"/>
    <w:rsid w:val="00512DE9"/>
    <w:rsid w:val="0054148C"/>
    <w:rsid w:val="00543FB5"/>
    <w:rsid w:val="00573E42"/>
    <w:rsid w:val="00581A80"/>
    <w:rsid w:val="005B0F93"/>
    <w:rsid w:val="005B22FF"/>
    <w:rsid w:val="005E47C2"/>
    <w:rsid w:val="00605A4C"/>
    <w:rsid w:val="00624BAC"/>
    <w:rsid w:val="00643E36"/>
    <w:rsid w:val="0065585E"/>
    <w:rsid w:val="006625AB"/>
    <w:rsid w:val="006931AB"/>
    <w:rsid w:val="00695124"/>
    <w:rsid w:val="006B1255"/>
    <w:rsid w:val="006B3628"/>
    <w:rsid w:val="006B7389"/>
    <w:rsid w:val="006D445A"/>
    <w:rsid w:val="006E5F62"/>
    <w:rsid w:val="006F3E55"/>
    <w:rsid w:val="006F5AF0"/>
    <w:rsid w:val="00701582"/>
    <w:rsid w:val="007146B0"/>
    <w:rsid w:val="007167CD"/>
    <w:rsid w:val="0072545E"/>
    <w:rsid w:val="00763DFB"/>
    <w:rsid w:val="00774AD3"/>
    <w:rsid w:val="0078216C"/>
    <w:rsid w:val="00795205"/>
    <w:rsid w:val="007A0EEB"/>
    <w:rsid w:val="007C0A74"/>
    <w:rsid w:val="007C5692"/>
    <w:rsid w:val="007C7FB9"/>
    <w:rsid w:val="007D02DD"/>
    <w:rsid w:val="007D3A26"/>
    <w:rsid w:val="00803E54"/>
    <w:rsid w:val="008133F9"/>
    <w:rsid w:val="00823640"/>
    <w:rsid w:val="00855987"/>
    <w:rsid w:val="00857DD4"/>
    <w:rsid w:val="00863FDE"/>
    <w:rsid w:val="0088398E"/>
    <w:rsid w:val="0089621B"/>
    <w:rsid w:val="008A212A"/>
    <w:rsid w:val="008C11BB"/>
    <w:rsid w:val="008C1333"/>
    <w:rsid w:val="008C5E60"/>
    <w:rsid w:val="008D30F4"/>
    <w:rsid w:val="008F03E6"/>
    <w:rsid w:val="009026A3"/>
    <w:rsid w:val="00906912"/>
    <w:rsid w:val="009210D2"/>
    <w:rsid w:val="009334B9"/>
    <w:rsid w:val="0095699D"/>
    <w:rsid w:val="00970EE6"/>
    <w:rsid w:val="009A1169"/>
    <w:rsid w:val="009C286C"/>
    <w:rsid w:val="009C51D4"/>
    <w:rsid w:val="009D1569"/>
    <w:rsid w:val="009D1CB4"/>
    <w:rsid w:val="009D2098"/>
    <w:rsid w:val="009E7668"/>
    <w:rsid w:val="009E7CA4"/>
    <w:rsid w:val="00A01657"/>
    <w:rsid w:val="00A11B65"/>
    <w:rsid w:val="00A24814"/>
    <w:rsid w:val="00A25A7B"/>
    <w:rsid w:val="00A34C69"/>
    <w:rsid w:val="00A40FE8"/>
    <w:rsid w:val="00A6633B"/>
    <w:rsid w:val="00A740B0"/>
    <w:rsid w:val="00AA2802"/>
    <w:rsid w:val="00AB1535"/>
    <w:rsid w:val="00AB6BC2"/>
    <w:rsid w:val="00AE0BA8"/>
    <w:rsid w:val="00AF6452"/>
    <w:rsid w:val="00AF743A"/>
    <w:rsid w:val="00B232B6"/>
    <w:rsid w:val="00B811BB"/>
    <w:rsid w:val="00B84432"/>
    <w:rsid w:val="00B90374"/>
    <w:rsid w:val="00BA1FD1"/>
    <w:rsid w:val="00BF2E69"/>
    <w:rsid w:val="00BF54AB"/>
    <w:rsid w:val="00C050DE"/>
    <w:rsid w:val="00C07C5A"/>
    <w:rsid w:val="00C55EEF"/>
    <w:rsid w:val="00C610C9"/>
    <w:rsid w:val="00C6616F"/>
    <w:rsid w:val="00C71C65"/>
    <w:rsid w:val="00C91C71"/>
    <w:rsid w:val="00CD742E"/>
    <w:rsid w:val="00CE30B6"/>
    <w:rsid w:val="00CE68EE"/>
    <w:rsid w:val="00D25203"/>
    <w:rsid w:val="00D25B97"/>
    <w:rsid w:val="00D2643F"/>
    <w:rsid w:val="00D3786E"/>
    <w:rsid w:val="00D5190A"/>
    <w:rsid w:val="00D66FDE"/>
    <w:rsid w:val="00D67711"/>
    <w:rsid w:val="00D967F6"/>
    <w:rsid w:val="00DC57CA"/>
    <w:rsid w:val="00DD3C30"/>
    <w:rsid w:val="00DF303D"/>
    <w:rsid w:val="00E126DE"/>
    <w:rsid w:val="00E13B01"/>
    <w:rsid w:val="00E24A4E"/>
    <w:rsid w:val="00E26C67"/>
    <w:rsid w:val="00E2729D"/>
    <w:rsid w:val="00E410B5"/>
    <w:rsid w:val="00E41C93"/>
    <w:rsid w:val="00E428BD"/>
    <w:rsid w:val="00E62C44"/>
    <w:rsid w:val="00E71EE5"/>
    <w:rsid w:val="00E72597"/>
    <w:rsid w:val="00EA2108"/>
    <w:rsid w:val="00EF7799"/>
    <w:rsid w:val="00F1635A"/>
    <w:rsid w:val="00F510D7"/>
    <w:rsid w:val="00F517D0"/>
    <w:rsid w:val="00F72E92"/>
    <w:rsid w:val="00FA1D0C"/>
    <w:rsid w:val="00FA4301"/>
    <w:rsid w:val="00FA6215"/>
    <w:rsid w:val="00FC04A6"/>
    <w:rsid w:val="00FD4EE6"/>
    <w:rsid w:val="00FF406B"/>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D540C9"/>
  <w15:chartTrackingRefBased/>
  <w15:docId w15:val="{3109E7DA-AC2E-5D46-A5CA-06AC2A9CE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SV"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3D204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3D204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3D2049"/>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3D2049"/>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3D2049"/>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3D2049"/>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3D2049"/>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3D2049"/>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3D2049"/>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D2049"/>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3D2049"/>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3D2049"/>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3D2049"/>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3D2049"/>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3D2049"/>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3D2049"/>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3D2049"/>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3D2049"/>
    <w:rPr>
      <w:rFonts w:eastAsiaTheme="majorEastAsia" w:cstheme="majorBidi"/>
      <w:color w:val="272727" w:themeColor="text1" w:themeTint="D8"/>
    </w:rPr>
  </w:style>
  <w:style w:type="paragraph" w:styleId="Titre">
    <w:name w:val="Title"/>
    <w:basedOn w:val="Normal"/>
    <w:next w:val="Normal"/>
    <w:link w:val="TitreCar"/>
    <w:uiPriority w:val="10"/>
    <w:qFormat/>
    <w:rsid w:val="003D2049"/>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3D2049"/>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3D2049"/>
    <w:pPr>
      <w:numPr>
        <w:ilvl w:val="1"/>
      </w:numPr>
      <w:spacing w:after="160"/>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3D2049"/>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3D2049"/>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3D2049"/>
    <w:rPr>
      <w:i/>
      <w:iCs/>
      <w:color w:val="404040" w:themeColor="text1" w:themeTint="BF"/>
    </w:rPr>
  </w:style>
  <w:style w:type="paragraph" w:styleId="Paragraphedeliste">
    <w:name w:val="List Paragraph"/>
    <w:aliases w:val="titulo 5,References,Bullets,Style1,Liste couleur - Accent 11,Table/Figure Heading,Medium Grid 1 - Accent 21,Liste 1,Numbered List Paragraph,ReferencesCxSpLast,List Paragraph nowy,List Paragraph (numbered (a)),Tableau Adere,figu"/>
    <w:basedOn w:val="Normal"/>
    <w:link w:val="ParagraphedelisteCar"/>
    <w:uiPriority w:val="34"/>
    <w:qFormat/>
    <w:rsid w:val="003D2049"/>
    <w:pPr>
      <w:ind w:left="720"/>
      <w:contextualSpacing/>
    </w:pPr>
  </w:style>
  <w:style w:type="character" w:styleId="Accentuationintense">
    <w:name w:val="Intense Emphasis"/>
    <w:basedOn w:val="Policepardfaut"/>
    <w:uiPriority w:val="21"/>
    <w:qFormat/>
    <w:rsid w:val="003D2049"/>
    <w:rPr>
      <w:i/>
      <w:iCs/>
      <w:color w:val="0F4761" w:themeColor="accent1" w:themeShade="BF"/>
    </w:rPr>
  </w:style>
  <w:style w:type="paragraph" w:styleId="Citationintense">
    <w:name w:val="Intense Quote"/>
    <w:basedOn w:val="Normal"/>
    <w:next w:val="Normal"/>
    <w:link w:val="CitationintenseCar"/>
    <w:uiPriority w:val="30"/>
    <w:qFormat/>
    <w:rsid w:val="003D204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3D2049"/>
    <w:rPr>
      <w:i/>
      <w:iCs/>
      <w:color w:val="0F4761" w:themeColor="accent1" w:themeShade="BF"/>
    </w:rPr>
  </w:style>
  <w:style w:type="character" w:styleId="Rfrenceintense">
    <w:name w:val="Intense Reference"/>
    <w:basedOn w:val="Policepardfaut"/>
    <w:uiPriority w:val="32"/>
    <w:qFormat/>
    <w:rsid w:val="003D2049"/>
    <w:rPr>
      <w:b/>
      <w:bCs/>
      <w:smallCaps/>
      <w:color w:val="0F4761" w:themeColor="accent1" w:themeShade="BF"/>
      <w:spacing w:val="5"/>
    </w:rPr>
  </w:style>
  <w:style w:type="character" w:styleId="lev">
    <w:name w:val="Strong"/>
    <w:basedOn w:val="Policepardfaut"/>
    <w:uiPriority w:val="22"/>
    <w:qFormat/>
    <w:rsid w:val="00EA2108"/>
    <w:rPr>
      <w:b/>
      <w:bCs/>
    </w:rPr>
  </w:style>
  <w:style w:type="paragraph" w:styleId="NormalWeb">
    <w:name w:val="Normal (Web)"/>
    <w:basedOn w:val="Normal"/>
    <w:uiPriority w:val="99"/>
    <w:unhideWhenUsed/>
    <w:rsid w:val="00EA2108"/>
    <w:pPr>
      <w:spacing w:before="100" w:beforeAutospacing="1" w:after="100" w:afterAutospacing="1"/>
    </w:pPr>
    <w:rPr>
      <w:rFonts w:ascii="Times New Roman" w:eastAsia="Times New Roman" w:hAnsi="Times New Roman" w:cs="Times New Roman"/>
      <w:kern w:val="0"/>
      <w:lang w:eastAsia="es-MX"/>
      <w14:ligatures w14:val="none"/>
    </w:rPr>
  </w:style>
  <w:style w:type="character" w:customStyle="1" w:styleId="apple-converted-space">
    <w:name w:val="apple-converted-space"/>
    <w:basedOn w:val="Policepardfaut"/>
    <w:rsid w:val="00EA2108"/>
  </w:style>
  <w:style w:type="table" w:styleId="Grilledutableau">
    <w:name w:val="Table Grid"/>
    <w:basedOn w:val="TableauNormal"/>
    <w:uiPriority w:val="39"/>
    <w:rsid w:val="00D677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uiPriority w:val="1"/>
    <w:qFormat/>
    <w:rsid w:val="00573E42"/>
    <w:pPr>
      <w:widowControl w:val="0"/>
      <w:autoSpaceDE w:val="0"/>
      <w:autoSpaceDN w:val="0"/>
    </w:pPr>
    <w:rPr>
      <w:rFonts w:ascii="Candara" w:eastAsia="Candara" w:hAnsi="Candara" w:cs="Candara"/>
      <w:kern w:val="0"/>
      <w:lang w:val="es-ES"/>
      <w14:ligatures w14:val="none"/>
    </w:rPr>
  </w:style>
  <w:style w:type="character" w:customStyle="1" w:styleId="CorpsdetexteCar">
    <w:name w:val="Corps de texte Car"/>
    <w:basedOn w:val="Policepardfaut"/>
    <w:link w:val="Corpsdetexte"/>
    <w:uiPriority w:val="1"/>
    <w:rsid w:val="00573E42"/>
    <w:rPr>
      <w:rFonts w:ascii="Candara" w:eastAsia="Candara" w:hAnsi="Candara" w:cs="Candara"/>
      <w:kern w:val="0"/>
      <w:lang w:val="es-ES"/>
      <w14:ligatures w14:val="none"/>
    </w:rPr>
  </w:style>
  <w:style w:type="character" w:customStyle="1" w:styleId="ParagraphedelisteCar">
    <w:name w:val="Paragraphe de liste Car"/>
    <w:aliases w:val="titulo 5 Car,References Car,Bullets Car,Style1 Car,Liste couleur - Accent 11 Car,Table/Figure Heading Car,Medium Grid 1 - Accent 21 Car,Liste 1 Car,Numbered List Paragraph Car,ReferencesCxSpLast Car,List Paragraph nowy Car"/>
    <w:link w:val="Paragraphedeliste"/>
    <w:uiPriority w:val="34"/>
    <w:qFormat/>
    <w:rsid w:val="0072545E"/>
  </w:style>
  <w:style w:type="paragraph" w:styleId="Pieddepage">
    <w:name w:val="footer"/>
    <w:basedOn w:val="Normal"/>
    <w:link w:val="PieddepageCar"/>
    <w:uiPriority w:val="99"/>
    <w:unhideWhenUsed/>
    <w:rsid w:val="00192778"/>
    <w:pPr>
      <w:tabs>
        <w:tab w:val="center" w:pos="4419"/>
        <w:tab w:val="right" w:pos="8838"/>
      </w:tabs>
    </w:pPr>
  </w:style>
  <w:style w:type="character" w:customStyle="1" w:styleId="PieddepageCar">
    <w:name w:val="Pied de page Car"/>
    <w:basedOn w:val="Policepardfaut"/>
    <w:link w:val="Pieddepage"/>
    <w:uiPriority w:val="99"/>
    <w:rsid w:val="00192778"/>
  </w:style>
  <w:style w:type="character" w:styleId="Numrodepage">
    <w:name w:val="page number"/>
    <w:basedOn w:val="Policepardfaut"/>
    <w:uiPriority w:val="99"/>
    <w:semiHidden/>
    <w:unhideWhenUsed/>
    <w:rsid w:val="00192778"/>
  </w:style>
  <w:style w:type="paragraph" w:styleId="Textedebulles">
    <w:name w:val="Balloon Text"/>
    <w:basedOn w:val="Normal"/>
    <w:link w:val="TextedebullesCar"/>
    <w:uiPriority w:val="99"/>
    <w:semiHidden/>
    <w:unhideWhenUsed/>
    <w:rsid w:val="003F0DA0"/>
    <w:rPr>
      <w:rFonts w:ascii="Segoe UI" w:hAnsi="Segoe UI" w:cs="Segoe UI"/>
      <w:sz w:val="18"/>
      <w:szCs w:val="18"/>
    </w:rPr>
  </w:style>
  <w:style w:type="character" w:customStyle="1" w:styleId="TextedebullesCar">
    <w:name w:val="Texte de bulles Car"/>
    <w:basedOn w:val="Policepardfaut"/>
    <w:link w:val="Textedebulles"/>
    <w:uiPriority w:val="99"/>
    <w:semiHidden/>
    <w:rsid w:val="003F0DA0"/>
    <w:rPr>
      <w:rFonts w:ascii="Segoe UI" w:hAnsi="Segoe UI" w:cs="Segoe UI"/>
      <w:sz w:val="18"/>
      <w:szCs w:val="18"/>
    </w:rPr>
  </w:style>
  <w:style w:type="paragraph" w:styleId="Rvision">
    <w:name w:val="Revision"/>
    <w:hidden/>
    <w:uiPriority w:val="99"/>
    <w:semiHidden/>
    <w:rsid w:val="00D967F6"/>
  </w:style>
  <w:style w:type="character" w:styleId="Lienhypertexte">
    <w:name w:val="Hyperlink"/>
    <w:basedOn w:val="Policepardfaut"/>
    <w:uiPriority w:val="99"/>
    <w:unhideWhenUsed/>
    <w:rsid w:val="00E13B01"/>
    <w:rPr>
      <w:color w:val="467886" w:themeColor="hyperlink"/>
      <w:u w:val="single"/>
    </w:rPr>
  </w:style>
  <w:style w:type="character" w:styleId="Mentionnonrsolue">
    <w:name w:val="Unresolved Mention"/>
    <w:basedOn w:val="Policepardfaut"/>
    <w:uiPriority w:val="99"/>
    <w:semiHidden/>
    <w:unhideWhenUsed/>
    <w:rsid w:val="00E13B01"/>
    <w:rPr>
      <w:color w:val="605E5C"/>
      <w:shd w:val="clear" w:color="auto" w:fill="E1DFDD"/>
    </w:rPr>
  </w:style>
  <w:style w:type="character" w:styleId="Marquedecommentaire">
    <w:name w:val="annotation reference"/>
    <w:basedOn w:val="Policepardfaut"/>
    <w:uiPriority w:val="99"/>
    <w:semiHidden/>
    <w:unhideWhenUsed/>
    <w:rsid w:val="00803E54"/>
    <w:rPr>
      <w:sz w:val="16"/>
      <w:szCs w:val="16"/>
    </w:rPr>
  </w:style>
  <w:style w:type="paragraph" w:styleId="Commentaire">
    <w:name w:val="annotation text"/>
    <w:basedOn w:val="Normal"/>
    <w:link w:val="CommentaireCar"/>
    <w:uiPriority w:val="99"/>
    <w:unhideWhenUsed/>
    <w:rsid w:val="00803E54"/>
    <w:rPr>
      <w:sz w:val="20"/>
      <w:szCs w:val="20"/>
    </w:rPr>
  </w:style>
  <w:style w:type="character" w:customStyle="1" w:styleId="CommentaireCar">
    <w:name w:val="Commentaire Car"/>
    <w:basedOn w:val="Policepardfaut"/>
    <w:link w:val="Commentaire"/>
    <w:uiPriority w:val="99"/>
    <w:rsid w:val="00803E54"/>
    <w:rPr>
      <w:sz w:val="20"/>
      <w:szCs w:val="20"/>
    </w:rPr>
  </w:style>
  <w:style w:type="paragraph" w:styleId="Objetducommentaire">
    <w:name w:val="annotation subject"/>
    <w:basedOn w:val="Commentaire"/>
    <w:next w:val="Commentaire"/>
    <w:link w:val="ObjetducommentaireCar"/>
    <w:uiPriority w:val="99"/>
    <w:semiHidden/>
    <w:unhideWhenUsed/>
    <w:rsid w:val="00803E54"/>
    <w:rPr>
      <w:b/>
      <w:bCs/>
    </w:rPr>
  </w:style>
  <w:style w:type="character" w:customStyle="1" w:styleId="ObjetducommentaireCar">
    <w:name w:val="Objet du commentaire Car"/>
    <w:basedOn w:val="CommentaireCar"/>
    <w:link w:val="Objetducommentaire"/>
    <w:uiPriority w:val="99"/>
    <w:semiHidden/>
    <w:rsid w:val="00803E5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959842">
      <w:bodyDiv w:val="1"/>
      <w:marLeft w:val="0"/>
      <w:marRight w:val="0"/>
      <w:marTop w:val="0"/>
      <w:marBottom w:val="0"/>
      <w:divBdr>
        <w:top w:val="none" w:sz="0" w:space="0" w:color="auto"/>
        <w:left w:val="none" w:sz="0" w:space="0" w:color="auto"/>
        <w:bottom w:val="none" w:sz="0" w:space="0" w:color="auto"/>
        <w:right w:val="none" w:sz="0" w:space="0" w:color="auto"/>
      </w:divBdr>
    </w:div>
    <w:div w:id="89593823">
      <w:bodyDiv w:val="1"/>
      <w:marLeft w:val="0"/>
      <w:marRight w:val="0"/>
      <w:marTop w:val="0"/>
      <w:marBottom w:val="0"/>
      <w:divBdr>
        <w:top w:val="none" w:sz="0" w:space="0" w:color="auto"/>
        <w:left w:val="none" w:sz="0" w:space="0" w:color="auto"/>
        <w:bottom w:val="none" w:sz="0" w:space="0" w:color="auto"/>
        <w:right w:val="none" w:sz="0" w:space="0" w:color="auto"/>
      </w:divBdr>
    </w:div>
    <w:div w:id="110520007">
      <w:bodyDiv w:val="1"/>
      <w:marLeft w:val="0"/>
      <w:marRight w:val="0"/>
      <w:marTop w:val="0"/>
      <w:marBottom w:val="0"/>
      <w:divBdr>
        <w:top w:val="none" w:sz="0" w:space="0" w:color="auto"/>
        <w:left w:val="none" w:sz="0" w:space="0" w:color="auto"/>
        <w:bottom w:val="none" w:sz="0" w:space="0" w:color="auto"/>
        <w:right w:val="none" w:sz="0" w:space="0" w:color="auto"/>
      </w:divBdr>
    </w:div>
    <w:div w:id="130178445">
      <w:bodyDiv w:val="1"/>
      <w:marLeft w:val="0"/>
      <w:marRight w:val="0"/>
      <w:marTop w:val="0"/>
      <w:marBottom w:val="0"/>
      <w:divBdr>
        <w:top w:val="none" w:sz="0" w:space="0" w:color="auto"/>
        <w:left w:val="none" w:sz="0" w:space="0" w:color="auto"/>
        <w:bottom w:val="none" w:sz="0" w:space="0" w:color="auto"/>
        <w:right w:val="none" w:sz="0" w:space="0" w:color="auto"/>
      </w:divBdr>
    </w:div>
    <w:div w:id="209535962">
      <w:bodyDiv w:val="1"/>
      <w:marLeft w:val="0"/>
      <w:marRight w:val="0"/>
      <w:marTop w:val="0"/>
      <w:marBottom w:val="0"/>
      <w:divBdr>
        <w:top w:val="none" w:sz="0" w:space="0" w:color="auto"/>
        <w:left w:val="none" w:sz="0" w:space="0" w:color="auto"/>
        <w:bottom w:val="none" w:sz="0" w:space="0" w:color="auto"/>
        <w:right w:val="none" w:sz="0" w:space="0" w:color="auto"/>
      </w:divBdr>
    </w:div>
    <w:div w:id="303120977">
      <w:bodyDiv w:val="1"/>
      <w:marLeft w:val="0"/>
      <w:marRight w:val="0"/>
      <w:marTop w:val="0"/>
      <w:marBottom w:val="0"/>
      <w:divBdr>
        <w:top w:val="none" w:sz="0" w:space="0" w:color="auto"/>
        <w:left w:val="none" w:sz="0" w:space="0" w:color="auto"/>
        <w:bottom w:val="none" w:sz="0" w:space="0" w:color="auto"/>
        <w:right w:val="none" w:sz="0" w:space="0" w:color="auto"/>
      </w:divBdr>
    </w:div>
    <w:div w:id="392431708">
      <w:bodyDiv w:val="1"/>
      <w:marLeft w:val="0"/>
      <w:marRight w:val="0"/>
      <w:marTop w:val="0"/>
      <w:marBottom w:val="0"/>
      <w:divBdr>
        <w:top w:val="none" w:sz="0" w:space="0" w:color="auto"/>
        <w:left w:val="none" w:sz="0" w:space="0" w:color="auto"/>
        <w:bottom w:val="none" w:sz="0" w:space="0" w:color="auto"/>
        <w:right w:val="none" w:sz="0" w:space="0" w:color="auto"/>
      </w:divBdr>
    </w:div>
    <w:div w:id="501704090">
      <w:bodyDiv w:val="1"/>
      <w:marLeft w:val="0"/>
      <w:marRight w:val="0"/>
      <w:marTop w:val="0"/>
      <w:marBottom w:val="0"/>
      <w:divBdr>
        <w:top w:val="none" w:sz="0" w:space="0" w:color="auto"/>
        <w:left w:val="none" w:sz="0" w:space="0" w:color="auto"/>
        <w:bottom w:val="none" w:sz="0" w:space="0" w:color="auto"/>
        <w:right w:val="none" w:sz="0" w:space="0" w:color="auto"/>
      </w:divBdr>
    </w:div>
    <w:div w:id="502404680">
      <w:bodyDiv w:val="1"/>
      <w:marLeft w:val="0"/>
      <w:marRight w:val="0"/>
      <w:marTop w:val="0"/>
      <w:marBottom w:val="0"/>
      <w:divBdr>
        <w:top w:val="none" w:sz="0" w:space="0" w:color="auto"/>
        <w:left w:val="none" w:sz="0" w:space="0" w:color="auto"/>
        <w:bottom w:val="none" w:sz="0" w:space="0" w:color="auto"/>
        <w:right w:val="none" w:sz="0" w:space="0" w:color="auto"/>
      </w:divBdr>
    </w:div>
    <w:div w:id="508788679">
      <w:bodyDiv w:val="1"/>
      <w:marLeft w:val="0"/>
      <w:marRight w:val="0"/>
      <w:marTop w:val="0"/>
      <w:marBottom w:val="0"/>
      <w:divBdr>
        <w:top w:val="none" w:sz="0" w:space="0" w:color="auto"/>
        <w:left w:val="none" w:sz="0" w:space="0" w:color="auto"/>
        <w:bottom w:val="none" w:sz="0" w:space="0" w:color="auto"/>
        <w:right w:val="none" w:sz="0" w:space="0" w:color="auto"/>
      </w:divBdr>
    </w:div>
    <w:div w:id="517961429">
      <w:bodyDiv w:val="1"/>
      <w:marLeft w:val="0"/>
      <w:marRight w:val="0"/>
      <w:marTop w:val="0"/>
      <w:marBottom w:val="0"/>
      <w:divBdr>
        <w:top w:val="none" w:sz="0" w:space="0" w:color="auto"/>
        <w:left w:val="none" w:sz="0" w:space="0" w:color="auto"/>
        <w:bottom w:val="none" w:sz="0" w:space="0" w:color="auto"/>
        <w:right w:val="none" w:sz="0" w:space="0" w:color="auto"/>
      </w:divBdr>
    </w:div>
    <w:div w:id="572591956">
      <w:bodyDiv w:val="1"/>
      <w:marLeft w:val="0"/>
      <w:marRight w:val="0"/>
      <w:marTop w:val="0"/>
      <w:marBottom w:val="0"/>
      <w:divBdr>
        <w:top w:val="none" w:sz="0" w:space="0" w:color="auto"/>
        <w:left w:val="none" w:sz="0" w:space="0" w:color="auto"/>
        <w:bottom w:val="none" w:sz="0" w:space="0" w:color="auto"/>
        <w:right w:val="none" w:sz="0" w:space="0" w:color="auto"/>
      </w:divBdr>
    </w:div>
    <w:div w:id="615991937">
      <w:bodyDiv w:val="1"/>
      <w:marLeft w:val="0"/>
      <w:marRight w:val="0"/>
      <w:marTop w:val="0"/>
      <w:marBottom w:val="0"/>
      <w:divBdr>
        <w:top w:val="none" w:sz="0" w:space="0" w:color="auto"/>
        <w:left w:val="none" w:sz="0" w:space="0" w:color="auto"/>
        <w:bottom w:val="none" w:sz="0" w:space="0" w:color="auto"/>
        <w:right w:val="none" w:sz="0" w:space="0" w:color="auto"/>
      </w:divBdr>
    </w:div>
    <w:div w:id="652831096">
      <w:bodyDiv w:val="1"/>
      <w:marLeft w:val="0"/>
      <w:marRight w:val="0"/>
      <w:marTop w:val="0"/>
      <w:marBottom w:val="0"/>
      <w:divBdr>
        <w:top w:val="none" w:sz="0" w:space="0" w:color="auto"/>
        <w:left w:val="none" w:sz="0" w:space="0" w:color="auto"/>
        <w:bottom w:val="none" w:sz="0" w:space="0" w:color="auto"/>
        <w:right w:val="none" w:sz="0" w:space="0" w:color="auto"/>
      </w:divBdr>
    </w:div>
    <w:div w:id="676008580">
      <w:bodyDiv w:val="1"/>
      <w:marLeft w:val="0"/>
      <w:marRight w:val="0"/>
      <w:marTop w:val="0"/>
      <w:marBottom w:val="0"/>
      <w:divBdr>
        <w:top w:val="none" w:sz="0" w:space="0" w:color="auto"/>
        <w:left w:val="none" w:sz="0" w:space="0" w:color="auto"/>
        <w:bottom w:val="none" w:sz="0" w:space="0" w:color="auto"/>
        <w:right w:val="none" w:sz="0" w:space="0" w:color="auto"/>
      </w:divBdr>
    </w:div>
    <w:div w:id="723598691">
      <w:bodyDiv w:val="1"/>
      <w:marLeft w:val="0"/>
      <w:marRight w:val="0"/>
      <w:marTop w:val="0"/>
      <w:marBottom w:val="0"/>
      <w:divBdr>
        <w:top w:val="none" w:sz="0" w:space="0" w:color="auto"/>
        <w:left w:val="none" w:sz="0" w:space="0" w:color="auto"/>
        <w:bottom w:val="none" w:sz="0" w:space="0" w:color="auto"/>
        <w:right w:val="none" w:sz="0" w:space="0" w:color="auto"/>
      </w:divBdr>
    </w:div>
    <w:div w:id="872696140">
      <w:bodyDiv w:val="1"/>
      <w:marLeft w:val="0"/>
      <w:marRight w:val="0"/>
      <w:marTop w:val="0"/>
      <w:marBottom w:val="0"/>
      <w:divBdr>
        <w:top w:val="none" w:sz="0" w:space="0" w:color="auto"/>
        <w:left w:val="none" w:sz="0" w:space="0" w:color="auto"/>
        <w:bottom w:val="none" w:sz="0" w:space="0" w:color="auto"/>
        <w:right w:val="none" w:sz="0" w:space="0" w:color="auto"/>
      </w:divBdr>
    </w:div>
    <w:div w:id="954482622">
      <w:bodyDiv w:val="1"/>
      <w:marLeft w:val="0"/>
      <w:marRight w:val="0"/>
      <w:marTop w:val="0"/>
      <w:marBottom w:val="0"/>
      <w:divBdr>
        <w:top w:val="none" w:sz="0" w:space="0" w:color="auto"/>
        <w:left w:val="none" w:sz="0" w:space="0" w:color="auto"/>
        <w:bottom w:val="none" w:sz="0" w:space="0" w:color="auto"/>
        <w:right w:val="none" w:sz="0" w:space="0" w:color="auto"/>
      </w:divBdr>
    </w:div>
    <w:div w:id="971860063">
      <w:bodyDiv w:val="1"/>
      <w:marLeft w:val="0"/>
      <w:marRight w:val="0"/>
      <w:marTop w:val="0"/>
      <w:marBottom w:val="0"/>
      <w:divBdr>
        <w:top w:val="none" w:sz="0" w:space="0" w:color="auto"/>
        <w:left w:val="none" w:sz="0" w:space="0" w:color="auto"/>
        <w:bottom w:val="none" w:sz="0" w:space="0" w:color="auto"/>
        <w:right w:val="none" w:sz="0" w:space="0" w:color="auto"/>
      </w:divBdr>
    </w:div>
    <w:div w:id="1091245139">
      <w:bodyDiv w:val="1"/>
      <w:marLeft w:val="0"/>
      <w:marRight w:val="0"/>
      <w:marTop w:val="0"/>
      <w:marBottom w:val="0"/>
      <w:divBdr>
        <w:top w:val="none" w:sz="0" w:space="0" w:color="auto"/>
        <w:left w:val="none" w:sz="0" w:space="0" w:color="auto"/>
        <w:bottom w:val="none" w:sz="0" w:space="0" w:color="auto"/>
        <w:right w:val="none" w:sz="0" w:space="0" w:color="auto"/>
      </w:divBdr>
    </w:div>
    <w:div w:id="1128426311">
      <w:bodyDiv w:val="1"/>
      <w:marLeft w:val="0"/>
      <w:marRight w:val="0"/>
      <w:marTop w:val="0"/>
      <w:marBottom w:val="0"/>
      <w:divBdr>
        <w:top w:val="none" w:sz="0" w:space="0" w:color="auto"/>
        <w:left w:val="none" w:sz="0" w:space="0" w:color="auto"/>
        <w:bottom w:val="none" w:sz="0" w:space="0" w:color="auto"/>
        <w:right w:val="none" w:sz="0" w:space="0" w:color="auto"/>
      </w:divBdr>
    </w:div>
    <w:div w:id="1180390189">
      <w:bodyDiv w:val="1"/>
      <w:marLeft w:val="0"/>
      <w:marRight w:val="0"/>
      <w:marTop w:val="0"/>
      <w:marBottom w:val="0"/>
      <w:divBdr>
        <w:top w:val="none" w:sz="0" w:space="0" w:color="auto"/>
        <w:left w:val="none" w:sz="0" w:space="0" w:color="auto"/>
        <w:bottom w:val="none" w:sz="0" w:space="0" w:color="auto"/>
        <w:right w:val="none" w:sz="0" w:space="0" w:color="auto"/>
      </w:divBdr>
    </w:div>
    <w:div w:id="1206287787">
      <w:bodyDiv w:val="1"/>
      <w:marLeft w:val="0"/>
      <w:marRight w:val="0"/>
      <w:marTop w:val="0"/>
      <w:marBottom w:val="0"/>
      <w:divBdr>
        <w:top w:val="none" w:sz="0" w:space="0" w:color="auto"/>
        <w:left w:val="none" w:sz="0" w:space="0" w:color="auto"/>
        <w:bottom w:val="none" w:sz="0" w:space="0" w:color="auto"/>
        <w:right w:val="none" w:sz="0" w:space="0" w:color="auto"/>
      </w:divBdr>
    </w:div>
    <w:div w:id="1212765616">
      <w:bodyDiv w:val="1"/>
      <w:marLeft w:val="0"/>
      <w:marRight w:val="0"/>
      <w:marTop w:val="0"/>
      <w:marBottom w:val="0"/>
      <w:divBdr>
        <w:top w:val="none" w:sz="0" w:space="0" w:color="auto"/>
        <w:left w:val="none" w:sz="0" w:space="0" w:color="auto"/>
        <w:bottom w:val="none" w:sz="0" w:space="0" w:color="auto"/>
        <w:right w:val="none" w:sz="0" w:space="0" w:color="auto"/>
      </w:divBdr>
    </w:div>
    <w:div w:id="1328944299">
      <w:bodyDiv w:val="1"/>
      <w:marLeft w:val="0"/>
      <w:marRight w:val="0"/>
      <w:marTop w:val="0"/>
      <w:marBottom w:val="0"/>
      <w:divBdr>
        <w:top w:val="none" w:sz="0" w:space="0" w:color="auto"/>
        <w:left w:val="none" w:sz="0" w:space="0" w:color="auto"/>
        <w:bottom w:val="none" w:sz="0" w:space="0" w:color="auto"/>
        <w:right w:val="none" w:sz="0" w:space="0" w:color="auto"/>
      </w:divBdr>
    </w:div>
    <w:div w:id="1407611045">
      <w:bodyDiv w:val="1"/>
      <w:marLeft w:val="0"/>
      <w:marRight w:val="0"/>
      <w:marTop w:val="0"/>
      <w:marBottom w:val="0"/>
      <w:divBdr>
        <w:top w:val="none" w:sz="0" w:space="0" w:color="auto"/>
        <w:left w:val="none" w:sz="0" w:space="0" w:color="auto"/>
        <w:bottom w:val="none" w:sz="0" w:space="0" w:color="auto"/>
        <w:right w:val="none" w:sz="0" w:space="0" w:color="auto"/>
      </w:divBdr>
    </w:div>
    <w:div w:id="1443645872">
      <w:bodyDiv w:val="1"/>
      <w:marLeft w:val="0"/>
      <w:marRight w:val="0"/>
      <w:marTop w:val="0"/>
      <w:marBottom w:val="0"/>
      <w:divBdr>
        <w:top w:val="none" w:sz="0" w:space="0" w:color="auto"/>
        <w:left w:val="none" w:sz="0" w:space="0" w:color="auto"/>
        <w:bottom w:val="none" w:sz="0" w:space="0" w:color="auto"/>
        <w:right w:val="none" w:sz="0" w:space="0" w:color="auto"/>
      </w:divBdr>
    </w:div>
    <w:div w:id="1527447793">
      <w:bodyDiv w:val="1"/>
      <w:marLeft w:val="0"/>
      <w:marRight w:val="0"/>
      <w:marTop w:val="0"/>
      <w:marBottom w:val="0"/>
      <w:divBdr>
        <w:top w:val="none" w:sz="0" w:space="0" w:color="auto"/>
        <w:left w:val="none" w:sz="0" w:space="0" w:color="auto"/>
        <w:bottom w:val="none" w:sz="0" w:space="0" w:color="auto"/>
        <w:right w:val="none" w:sz="0" w:space="0" w:color="auto"/>
      </w:divBdr>
    </w:div>
    <w:div w:id="1663656903">
      <w:bodyDiv w:val="1"/>
      <w:marLeft w:val="0"/>
      <w:marRight w:val="0"/>
      <w:marTop w:val="0"/>
      <w:marBottom w:val="0"/>
      <w:divBdr>
        <w:top w:val="none" w:sz="0" w:space="0" w:color="auto"/>
        <w:left w:val="none" w:sz="0" w:space="0" w:color="auto"/>
        <w:bottom w:val="none" w:sz="0" w:space="0" w:color="auto"/>
        <w:right w:val="none" w:sz="0" w:space="0" w:color="auto"/>
      </w:divBdr>
    </w:div>
    <w:div w:id="1842308452">
      <w:bodyDiv w:val="1"/>
      <w:marLeft w:val="0"/>
      <w:marRight w:val="0"/>
      <w:marTop w:val="0"/>
      <w:marBottom w:val="0"/>
      <w:divBdr>
        <w:top w:val="none" w:sz="0" w:space="0" w:color="auto"/>
        <w:left w:val="none" w:sz="0" w:space="0" w:color="auto"/>
        <w:bottom w:val="none" w:sz="0" w:space="0" w:color="auto"/>
        <w:right w:val="none" w:sz="0" w:space="0" w:color="auto"/>
      </w:divBdr>
    </w:div>
    <w:div w:id="1873297548">
      <w:bodyDiv w:val="1"/>
      <w:marLeft w:val="0"/>
      <w:marRight w:val="0"/>
      <w:marTop w:val="0"/>
      <w:marBottom w:val="0"/>
      <w:divBdr>
        <w:top w:val="none" w:sz="0" w:space="0" w:color="auto"/>
        <w:left w:val="none" w:sz="0" w:space="0" w:color="auto"/>
        <w:bottom w:val="none" w:sz="0" w:space="0" w:color="auto"/>
        <w:right w:val="none" w:sz="0" w:space="0" w:color="auto"/>
      </w:divBdr>
    </w:div>
    <w:div w:id="1899391735">
      <w:bodyDiv w:val="1"/>
      <w:marLeft w:val="0"/>
      <w:marRight w:val="0"/>
      <w:marTop w:val="0"/>
      <w:marBottom w:val="0"/>
      <w:divBdr>
        <w:top w:val="none" w:sz="0" w:space="0" w:color="auto"/>
        <w:left w:val="none" w:sz="0" w:space="0" w:color="auto"/>
        <w:bottom w:val="none" w:sz="0" w:space="0" w:color="auto"/>
        <w:right w:val="none" w:sz="0" w:space="0" w:color="auto"/>
      </w:divBdr>
    </w:div>
    <w:div w:id="2010131434">
      <w:bodyDiv w:val="1"/>
      <w:marLeft w:val="0"/>
      <w:marRight w:val="0"/>
      <w:marTop w:val="0"/>
      <w:marBottom w:val="0"/>
      <w:divBdr>
        <w:top w:val="none" w:sz="0" w:space="0" w:color="auto"/>
        <w:left w:val="none" w:sz="0" w:space="0" w:color="auto"/>
        <w:bottom w:val="none" w:sz="0" w:space="0" w:color="auto"/>
        <w:right w:val="none" w:sz="0" w:space="0" w:color="auto"/>
      </w:divBdr>
    </w:div>
    <w:div w:id="2057268476">
      <w:bodyDiv w:val="1"/>
      <w:marLeft w:val="0"/>
      <w:marRight w:val="0"/>
      <w:marTop w:val="0"/>
      <w:marBottom w:val="0"/>
      <w:divBdr>
        <w:top w:val="none" w:sz="0" w:space="0" w:color="auto"/>
        <w:left w:val="none" w:sz="0" w:space="0" w:color="auto"/>
        <w:bottom w:val="none" w:sz="0" w:space="0" w:color="auto"/>
        <w:right w:val="none" w:sz="0" w:space="0" w:color="auto"/>
      </w:divBdr>
    </w:div>
    <w:div w:id="2067333747">
      <w:bodyDiv w:val="1"/>
      <w:marLeft w:val="0"/>
      <w:marRight w:val="0"/>
      <w:marTop w:val="0"/>
      <w:marBottom w:val="0"/>
      <w:divBdr>
        <w:top w:val="none" w:sz="0" w:space="0" w:color="auto"/>
        <w:left w:val="none" w:sz="0" w:space="0" w:color="auto"/>
        <w:bottom w:val="none" w:sz="0" w:space="0" w:color="auto"/>
        <w:right w:val="none" w:sz="0" w:space="0" w:color="auto"/>
      </w:divBdr>
    </w:div>
    <w:div w:id="2084063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69CC2A-0747-4276-902D-C85CC24F8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12</Pages>
  <Words>4102</Words>
  <Characters>24121</Characters>
  <Application>Microsoft Office Word</Application>
  <DocSecurity>0</DocSecurity>
  <Lines>618</Lines>
  <Paragraphs>150</Paragraphs>
  <ScaleCrop>false</ScaleCrop>
  <HeadingPairs>
    <vt:vector size="6" baseType="variant">
      <vt:variant>
        <vt:lpstr>Titre</vt:lpstr>
      </vt:variant>
      <vt:variant>
        <vt:i4>1</vt:i4>
      </vt:variant>
      <vt:variant>
        <vt:lpstr>Title</vt:lpstr>
      </vt:variant>
      <vt:variant>
        <vt:i4>1</vt:i4>
      </vt:variant>
      <vt:variant>
        <vt:lpstr>Título</vt:lpstr>
      </vt:variant>
      <vt:variant>
        <vt:i4>1</vt:i4>
      </vt:variant>
    </vt:vector>
  </HeadingPairs>
  <TitlesOfParts>
    <vt:vector size="3" baseType="lpstr">
      <vt:lpstr/>
      <vt:lpstr/>
      <vt:lpstr/>
    </vt:vector>
  </TitlesOfParts>
  <Company/>
  <LinksUpToDate>false</LinksUpToDate>
  <CharactersWithSpaces>28073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Perez Hernandez Jimmy Lisandro</dc:creator>
  <cp:keywords/>
  <dc:description/>
  <cp:lastModifiedBy>Nicolas BARRIOS</cp:lastModifiedBy>
  <cp:revision>7</cp:revision>
  <dcterms:created xsi:type="dcterms:W3CDTF">2026-01-12T19:33:00Z</dcterms:created>
  <dcterms:modified xsi:type="dcterms:W3CDTF">2026-04-07T15:13:00Z</dcterms:modified>
</cp:coreProperties>
</file>